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A7F71" w14:textId="648FC0EC" w:rsidR="00691BE6" w:rsidRPr="00F738A8" w:rsidRDefault="00C10B5E" w:rsidP="00D3533F">
      <w:pPr>
        <w:spacing w:line="480" w:lineRule="auto"/>
        <w:jc w:val="center"/>
        <w:rPr>
          <w:rFonts w:cstheme="minorHAnsi"/>
        </w:rPr>
      </w:pPr>
      <w:bookmarkStart w:id="0" w:name="_Hlk23866088"/>
      <w:r w:rsidRPr="00F738A8">
        <w:rPr>
          <w:rFonts w:cstheme="minorHAnsi"/>
          <w:noProof/>
        </w:rPr>
        <w:drawing>
          <wp:inline distT="0" distB="0" distL="0" distR="0" wp14:anchorId="2C512D37" wp14:editId="58F718D5">
            <wp:extent cx="1666317" cy="838200"/>
            <wp:effectExtent l="0" t="0" r="0" b="0"/>
            <wp:docPr id="2" name="Picture 2">
              <a:extLst xmlns:a="http://schemas.openxmlformats.org/drawingml/2006/main">
                <a:ext uri="{FF2B5EF4-FFF2-40B4-BE49-F238E27FC236}">
                  <a16:creationId xmlns:a16="http://schemas.microsoft.com/office/drawing/2014/main" id="{2182E7BA-1504-4623-B7E6-C8B7B957A2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182E7BA-1504-4623-B7E6-C8B7B957A22B}"/>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5176" cy="862777"/>
                    </a:xfrm>
                    <a:prstGeom prst="rect">
                      <a:avLst/>
                    </a:prstGeom>
                    <a:noFill/>
                  </pic:spPr>
                </pic:pic>
              </a:graphicData>
            </a:graphic>
          </wp:inline>
        </w:drawing>
      </w:r>
    </w:p>
    <w:p w14:paraId="22AD8867" w14:textId="77777777" w:rsidR="001602C2" w:rsidRPr="00F738A8" w:rsidRDefault="001602C2" w:rsidP="00D3533F">
      <w:pPr>
        <w:spacing w:after="0"/>
        <w:jc w:val="center"/>
        <w:rPr>
          <w:rFonts w:cstheme="minorHAnsi"/>
          <w:b/>
        </w:rPr>
      </w:pPr>
      <w:r w:rsidRPr="00F738A8">
        <w:rPr>
          <w:rFonts w:cstheme="minorHAnsi"/>
          <w:b/>
        </w:rPr>
        <w:t>ALIVE &amp; THRIVE (A&amp;T)</w:t>
      </w:r>
    </w:p>
    <w:p w14:paraId="76569109" w14:textId="18A77303" w:rsidR="001602C2" w:rsidRPr="00F738A8" w:rsidRDefault="00515C60" w:rsidP="00D3533F">
      <w:pPr>
        <w:spacing w:after="0"/>
        <w:jc w:val="center"/>
        <w:rPr>
          <w:rFonts w:cstheme="minorHAnsi"/>
          <w:b/>
        </w:rPr>
      </w:pPr>
      <w:r>
        <w:rPr>
          <w:rFonts w:cstheme="minorHAnsi"/>
          <w:b/>
          <w:color w:val="FF0000"/>
        </w:rPr>
        <w:t>Extend</w:t>
      </w:r>
      <w:bookmarkStart w:id="1" w:name="_GoBack"/>
      <w:bookmarkEnd w:id="1"/>
      <w:r w:rsidR="00CC6DC3" w:rsidRPr="00CC6DC3">
        <w:rPr>
          <w:rFonts w:cstheme="minorHAnsi"/>
          <w:b/>
          <w:color w:val="FF0000"/>
        </w:rPr>
        <w:t xml:space="preserve"> the submission Due Date</w:t>
      </w:r>
      <w:r w:rsidR="00CC6DC3">
        <w:rPr>
          <w:rFonts w:cstheme="minorHAnsi"/>
          <w:b/>
        </w:rPr>
        <w:t xml:space="preserve">- </w:t>
      </w:r>
      <w:r w:rsidR="001602C2" w:rsidRPr="00F738A8">
        <w:rPr>
          <w:rFonts w:cstheme="minorHAnsi"/>
          <w:b/>
        </w:rPr>
        <w:t>Request for Proposals (RFP)</w:t>
      </w:r>
    </w:p>
    <w:p w14:paraId="1717886E" w14:textId="77777777" w:rsidR="001602C2" w:rsidRPr="00F738A8" w:rsidRDefault="001602C2" w:rsidP="00F738A8">
      <w:pPr>
        <w:spacing w:after="0"/>
        <w:jc w:val="both"/>
        <w:rPr>
          <w:rFonts w:cstheme="minorHAnsi"/>
          <w:b/>
        </w:rPr>
      </w:pPr>
    </w:p>
    <w:p w14:paraId="2B5BA1E9" w14:textId="3E2A92CB" w:rsidR="00691BE6" w:rsidRPr="00F738A8" w:rsidRDefault="00AA4479" w:rsidP="00F738A8">
      <w:pPr>
        <w:pStyle w:val="Heading2"/>
        <w:tabs>
          <w:tab w:val="left" w:pos="2520"/>
          <w:tab w:val="right" w:pos="2552"/>
        </w:tabs>
        <w:spacing w:before="0" w:line="480" w:lineRule="auto"/>
        <w:ind w:left="2517" w:right="-567" w:hanging="2517"/>
        <w:jc w:val="both"/>
        <w:rPr>
          <w:rFonts w:asciiTheme="minorHAnsi" w:hAnsiTheme="minorHAnsi" w:cstheme="minorHAnsi"/>
          <w:b w:val="0"/>
          <w:bCs w:val="0"/>
          <w:color w:val="auto"/>
          <w:sz w:val="22"/>
          <w:szCs w:val="22"/>
        </w:rPr>
      </w:pPr>
      <w:r w:rsidRPr="00F738A8">
        <w:rPr>
          <w:rFonts w:asciiTheme="minorHAnsi" w:hAnsiTheme="minorHAnsi" w:cstheme="minorHAnsi"/>
          <w:color w:val="auto"/>
          <w:sz w:val="22"/>
          <w:szCs w:val="22"/>
        </w:rPr>
        <w:t>Date of publication:</w:t>
      </w:r>
      <w:r w:rsidR="00691BE6" w:rsidRPr="00F738A8">
        <w:rPr>
          <w:rFonts w:asciiTheme="minorHAnsi" w:hAnsiTheme="minorHAnsi" w:cstheme="minorHAnsi"/>
          <w:color w:val="auto"/>
          <w:sz w:val="22"/>
          <w:szCs w:val="22"/>
        </w:rPr>
        <w:tab/>
      </w:r>
      <w:r w:rsidR="00E558CD" w:rsidRPr="00F738A8">
        <w:rPr>
          <w:rFonts w:asciiTheme="minorHAnsi" w:hAnsiTheme="minorHAnsi" w:cstheme="minorHAnsi"/>
          <w:color w:val="auto"/>
          <w:sz w:val="22"/>
          <w:szCs w:val="22"/>
        </w:rPr>
        <w:tab/>
      </w:r>
      <w:r w:rsidR="00E558CD" w:rsidRPr="00F738A8">
        <w:rPr>
          <w:rFonts w:asciiTheme="minorHAnsi" w:hAnsiTheme="minorHAnsi" w:cstheme="minorHAnsi"/>
          <w:color w:val="auto"/>
          <w:sz w:val="22"/>
          <w:szCs w:val="22"/>
        </w:rPr>
        <w:tab/>
      </w:r>
      <w:r w:rsidR="00E558CD" w:rsidRPr="00F738A8">
        <w:rPr>
          <w:rFonts w:asciiTheme="minorHAnsi" w:hAnsiTheme="minorHAnsi" w:cstheme="minorHAnsi"/>
          <w:color w:val="auto"/>
          <w:sz w:val="22"/>
          <w:szCs w:val="22"/>
        </w:rPr>
        <w:tab/>
      </w:r>
      <w:r w:rsidR="00E558CD" w:rsidRPr="00F738A8">
        <w:rPr>
          <w:rFonts w:asciiTheme="minorHAnsi" w:hAnsiTheme="minorHAnsi" w:cstheme="minorHAnsi"/>
          <w:color w:val="auto"/>
          <w:sz w:val="22"/>
          <w:szCs w:val="22"/>
        </w:rPr>
        <w:tab/>
      </w:r>
      <w:r w:rsidR="00566732" w:rsidRPr="00F738A8">
        <w:rPr>
          <w:rFonts w:asciiTheme="minorHAnsi" w:hAnsiTheme="minorHAnsi" w:cstheme="minorHAnsi"/>
          <w:b w:val="0"/>
          <w:bCs w:val="0"/>
          <w:color w:val="auto"/>
          <w:sz w:val="22"/>
          <w:szCs w:val="22"/>
        </w:rPr>
        <w:t>June 24,</w:t>
      </w:r>
      <w:r w:rsidR="00E0240B" w:rsidRPr="00F738A8">
        <w:rPr>
          <w:rFonts w:asciiTheme="minorHAnsi" w:hAnsiTheme="minorHAnsi" w:cstheme="minorHAnsi"/>
          <w:b w:val="0"/>
          <w:bCs w:val="0"/>
          <w:color w:val="auto"/>
          <w:sz w:val="22"/>
          <w:szCs w:val="22"/>
        </w:rPr>
        <w:t xml:space="preserve"> 2020</w:t>
      </w:r>
    </w:p>
    <w:p w14:paraId="61C1EAD4" w14:textId="5C045B13" w:rsidR="00691BE6" w:rsidRPr="00F738A8" w:rsidRDefault="00691BE6" w:rsidP="00F738A8">
      <w:pPr>
        <w:pStyle w:val="Heading2"/>
        <w:tabs>
          <w:tab w:val="left" w:pos="2520"/>
          <w:tab w:val="right" w:pos="2552"/>
        </w:tabs>
        <w:spacing w:before="0" w:line="480" w:lineRule="auto"/>
        <w:ind w:left="2517" w:right="27" w:hanging="2517"/>
        <w:jc w:val="both"/>
        <w:rPr>
          <w:rFonts w:asciiTheme="minorHAnsi" w:hAnsiTheme="minorHAnsi" w:cstheme="minorHAnsi"/>
          <w:b w:val="0"/>
          <w:bCs w:val="0"/>
          <w:color w:val="auto"/>
          <w:sz w:val="22"/>
          <w:szCs w:val="22"/>
        </w:rPr>
      </w:pPr>
      <w:r w:rsidRPr="00F738A8">
        <w:rPr>
          <w:rFonts w:asciiTheme="minorHAnsi" w:hAnsiTheme="minorHAnsi" w:cstheme="minorHAnsi"/>
          <w:color w:val="auto"/>
          <w:sz w:val="22"/>
          <w:szCs w:val="22"/>
        </w:rPr>
        <w:t>Scope of Work:</w:t>
      </w:r>
      <w:r w:rsidRPr="00F738A8">
        <w:rPr>
          <w:rFonts w:asciiTheme="minorHAnsi" w:hAnsiTheme="minorHAnsi" w:cstheme="minorHAnsi"/>
          <w:color w:val="auto"/>
          <w:sz w:val="22"/>
          <w:szCs w:val="22"/>
        </w:rPr>
        <w:tab/>
      </w:r>
      <w:r w:rsidR="00E558CD" w:rsidRPr="00F738A8">
        <w:rPr>
          <w:rFonts w:asciiTheme="minorHAnsi" w:hAnsiTheme="minorHAnsi" w:cstheme="minorHAnsi"/>
          <w:color w:val="auto"/>
          <w:sz w:val="22"/>
          <w:szCs w:val="22"/>
        </w:rPr>
        <w:tab/>
      </w:r>
      <w:r w:rsidR="00E558CD" w:rsidRPr="00F738A8">
        <w:rPr>
          <w:rFonts w:asciiTheme="minorHAnsi" w:hAnsiTheme="minorHAnsi" w:cstheme="minorHAnsi"/>
          <w:color w:val="auto"/>
          <w:sz w:val="22"/>
          <w:szCs w:val="22"/>
        </w:rPr>
        <w:tab/>
      </w:r>
      <w:r w:rsidR="00E558CD" w:rsidRPr="00F738A8">
        <w:rPr>
          <w:rFonts w:asciiTheme="minorHAnsi" w:hAnsiTheme="minorHAnsi" w:cstheme="minorHAnsi"/>
          <w:color w:val="auto"/>
          <w:sz w:val="22"/>
          <w:szCs w:val="22"/>
        </w:rPr>
        <w:tab/>
      </w:r>
      <w:r w:rsidR="00E558CD" w:rsidRPr="00F738A8">
        <w:rPr>
          <w:rFonts w:asciiTheme="minorHAnsi" w:hAnsiTheme="minorHAnsi" w:cstheme="minorHAnsi"/>
          <w:color w:val="auto"/>
          <w:sz w:val="22"/>
          <w:szCs w:val="22"/>
        </w:rPr>
        <w:tab/>
      </w:r>
      <w:r w:rsidR="004D08A7" w:rsidRPr="00F738A8">
        <w:rPr>
          <w:rFonts w:asciiTheme="minorHAnsi" w:hAnsiTheme="minorHAnsi" w:cstheme="minorHAnsi"/>
          <w:b w:val="0"/>
          <w:bCs w:val="0"/>
          <w:color w:val="auto"/>
          <w:sz w:val="22"/>
          <w:szCs w:val="22"/>
        </w:rPr>
        <w:t>Social Media Network Analysis</w:t>
      </w:r>
    </w:p>
    <w:p w14:paraId="675AC352" w14:textId="37FD64FF" w:rsidR="00691BE6" w:rsidRPr="00F738A8" w:rsidRDefault="00AA4479" w:rsidP="00F738A8">
      <w:pPr>
        <w:pStyle w:val="Heading2"/>
        <w:tabs>
          <w:tab w:val="left" w:pos="2520"/>
          <w:tab w:val="right" w:pos="2552"/>
        </w:tabs>
        <w:spacing w:before="0" w:line="480" w:lineRule="auto"/>
        <w:ind w:left="2517" w:right="-7" w:hanging="2517"/>
        <w:jc w:val="both"/>
        <w:rPr>
          <w:rFonts w:asciiTheme="minorHAnsi" w:hAnsiTheme="minorHAnsi" w:cstheme="minorHAnsi"/>
          <w:b w:val="0"/>
          <w:bCs w:val="0"/>
          <w:color w:val="auto"/>
          <w:sz w:val="22"/>
          <w:szCs w:val="22"/>
        </w:rPr>
      </w:pPr>
      <w:r w:rsidRPr="00F738A8">
        <w:rPr>
          <w:rFonts w:asciiTheme="minorHAnsi" w:hAnsiTheme="minorHAnsi" w:cstheme="minorHAnsi"/>
          <w:color w:val="auto"/>
          <w:sz w:val="22"/>
          <w:szCs w:val="22"/>
        </w:rPr>
        <w:t xml:space="preserve">Anticipated </w:t>
      </w:r>
      <w:r w:rsidR="00691BE6" w:rsidRPr="00F738A8">
        <w:rPr>
          <w:rFonts w:asciiTheme="minorHAnsi" w:hAnsiTheme="minorHAnsi" w:cstheme="minorHAnsi"/>
          <w:color w:val="auto"/>
          <w:sz w:val="22"/>
          <w:szCs w:val="22"/>
        </w:rPr>
        <w:t>Duration:</w:t>
      </w:r>
      <w:r w:rsidR="00691BE6" w:rsidRPr="00F738A8">
        <w:rPr>
          <w:rFonts w:asciiTheme="minorHAnsi" w:hAnsiTheme="minorHAnsi" w:cstheme="minorHAnsi"/>
          <w:color w:val="auto"/>
          <w:sz w:val="22"/>
          <w:szCs w:val="22"/>
        </w:rPr>
        <w:tab/>
      </w:r>
      <w:r w:rsidR="00E558CD" w:rsidRPr="00F738A8">
        <w:rPr>
          <w:rFonts w:asciiTheme="minorHAnsi" w:hAnsiTheme="minorHAnsi" w:cstheme="minorHAnsi"/>
          <w:color w:val="auto"/>
          <w:sz w:val="22"/>
          <w:szCs w:val="22"/>
        </w:rPr>
        <w:tab/>
      </w:r>
      <w:r w:rsidR="00E558CD" w:rsidRPr="00F738A8">
        <w:rPr>
          <w:rFonts w:asciiTheme="minorHAnsi" w:hAnsiTheme="minorHAnsi" w:cstheme="minorHAnsi"/>
          <w:color w:val="auto"/>
          <w:sz w:val="22"/>
          <w:szCs w:val="22"/>
        </w:rPr>
        <w:tab/>
      </w:r>
      <w:r w:rsidR="00E558CD" w:rsidRPr="00F738A8">
        <w:rPr>
          <w:rFonts w:asciiTheme="minorHAnsi" w:hAnsiTheme="minorHAnsi" w:cstheme="minorHAnsi"/>
          <w:color w:val="auto"/>
          <w:sz w:val="22"/>
          <w:szCs w:val="22"/>
        </w:rPr>
        <w:tab/>
      </w:r>
      <w:r w:rsidR="00E558CD" w:rsidRPr="00F738A8">
        <w:rPr>
          <w:rFonts w:asciiTheme="minorHAnsi" w:hAnsiTheme="minorHAnsi" w:cstheme="minorHAnsi"/>
          <w:color w:val="auto"/>
          <w:sz w:val="22"/>
          <w:szCs w:val="22"/>
        </w:rPr>
        <w:tab/>
      </w:r>
      <w:r w:rsidR="00992625" w:rsidRPr="00F738A8">
        <w:rPr>
          <w:rFonts w:asciiTheme="minorHAnsi" w:hAnsiTheme="minorHAnsi" w:cstheme="minorHAnsi"/>
          <w:b w:val="0"/>
          <w:bCs w:val="0"/>
          <w:color w:val="auto"/>
          <w:sz w:val="22"/>
          <w:szCs w:val="22"/>
        </w:rPr>
        <w:t>1</w:t>
      </w:r>
      <w:r w:rsidR="00AE6422" w:rsidRPr="00F738A8">
        <w:rPr>
          <w:rFonts w:asciiTheme="minorHAnsi" w:hAnsiTheme="minorHAnsi" w:cstheme="minorHAnsi"/>
          <w:b w:val="0"/>
          <w:bCs w:val="0"/>
          <w:color w:val="auto"/>
          <w:sz w:val="22"/>
          <w:szCs w:val="22"/>
        </w:rPr>
        <w:t xml:space="preserve">5 July </w:t>
      </w:r>
      <w:r w:rsidR="009E14F9" w:rsidRPr="00F738A8">
        <w:rPr>
          <w:rFonts w:asciiTheme="minorHAnsi" w:hAnsiTheme="minorHAnsi" w:cstheme="minorHAnsi"/>
          <w:b w:val="0"/>
          <w:bCs w:val="0"/>
          <w:color w:val="auto"/>
          <w:sz w:val="22"/>
          <w:szCs w:val="22"/>
        </w:rPr>
        <w:t xml:space="preserve">2020 </w:t>
      </w:r>
      <w:r w:rsidR="00992625" w:rsidRPr="00F738A8">
        <w:rPr>
          <w:rFonts w:asciiTheme="minorHAnsi" w:hAnsiTheme="minorHAnsi" w:cstheme="minorHAnsi"/>
          <w:b w:val="0"/>
          <w:bCs w:val="0"/>
          <w:color w:val="auto"/>
          <w:sz w:val="22"/>
          <w:szCs w:val="22"/>
        </w:rPr>
        <w:t>to 31</w:t>
      </w:r>
      <w:r w:rsidR="00AE6422" w:rsidRPr="00F738A8">
        <w:rPr>
          <w:rFonts w:asciiTheme="minorHAnsi" w:hAnsiTheme="minorHAnsi" w:cstheme="minorHAnsi"/>
          <w:b w:val="0"/>
          <w:bCs w:val="0"/>
          <w:color w:val="auto"/>
          <w:sz w:val="22"/>
          <w:szCs w:val="22"/>
        </w:rPr>
        <w:t xml:space="preserve"> October </w:t>
      </w:r>
      <w:r w:rsidR="009E14F9" w:rsidRPr="00F738A8">
        <w:rPr>
          <w:rFonts w:asciiTheme="minorHAnsi" w:hAnsiTheme="minorHAnsi" w:cstheme="minorHAnsi"/>
          <w:b w:val="0"/>
          <w:bCs w:val="0"/>
          <w:color w:val="auto"/>
          <w:sz w:val="22"/>
          <w:szCs w:val="22"/>
        </w:rPr>
        <w:t>2020</w:t>
      </w:r>
    </w:p>
    <w:p w14:paraId="200407BE" w14:textId="01DA3195" w:rsidR="00691BE6" w:rsidRPr="00F738A8" w:rsidRDefault="00ED3AF1" w:rsidP="00F738A8">
      <w:pPr>
        <w:pStyle w:val="Heading2"/>
        <w:tabs>
          <w:tab w:val="left" w:pos="2520"/>
          <w:tab w:val="right" w:pos="2552"/>
        </w:tabs>
        <w:spacing w:before="0" w:line="480" w:lineRule="auto"/>
        <w:ind w:left="2517" w:right="-7" w:hanging="2517"/>
        <w:jc w:val="both"/>
        <w:rPr>
          <w:rFonts w:asciiTheme="minorHAnsi" w:hAnsiTheme="minorHAnsi" w:cstheme="minorHAnsi"/>
          <w:b w:val="0"/>
          <w:bCs w:val="0"/>
          <w:color w:val="auto"/>
          <w:sz w:val="22"/>
          <w:szCs w:val="22"/>
        </w:rPr>
      </w:pPr>
      <w:r w:rsidRPr="00F738A8">
        <w:rPr>
          <w:rFonts w:asciiTheme="minorHAnsi" w:hAnsiTheme="minorHAnsi" w:cstheme="minorHAnsi"/>
          <w:color w:val="auto"/>
          <w:sz w:val="22"/>
          <w:szCs w:val="22"/>
        </w:rPr>
        <w:t>Deadline for Proposal Submission</w:t>
      </w:r>
      <w:r w:rsidR="00691BE6" w:rsidRPr="00F738A8">
        <w:rPr>
          <w:rFonts w:asciiTheme="minorHAnsi" w:hAnsiTheme="minorHAnsi" w:cstheme="minorHAnsi"/>
          <w:color w:val="auto"/>
          <w:sz w:val="22"/>
          <w:szCs w:val="22"/>
        </w:rPr>
        <w:t>:</w:t>
      </w:r>
      <w:r w:rsidR="00992625" w:rsidRPr="00F738A8">
        <w:rPr>
          <w:rFonts w:asciiTheme="minorHAnsi" w:hAnsiTheme="minorHAnsi" w:cstheme="minorHAnsi"/>
          <w:color w:val="auto"/>
          <w:sz w:val="22"/>
          <w:szCs w:val="22"/>
        </w:rPr>
        <w:t xml:space="preserve"> </w:t>
      </w:r>
      <w:r w:rsidR="00E558CD" w:rsidRPr="00F738A8">
        <w:rPr>
          <w:rFonts w:asciiTheme="minorHAnsi" w:hAnsiTheme="minorHAnsi" w:cstheme="minorHAnsi"/>
          <w:color w:val="auto"/>
          <w:sz w:val="22"/>
          <w:szCs w:val="22"/>
        </w:rPr>
        <w:tab/>
      </w:r>
      <w:r w:rsidR="00DA73E7" w:rsidRPr="00CC6DC3">
        <w:rPr>
          <w:rFonts w:asciiTheme="minorHAnsi" w:hAnsiTheme="minorHAnsi" w:cstheme="minorHAnsi"/>
          <w:b w:val="0"/>
          <w:bCs w:val="0"/>
          <w:color w:val="FF0000"/>
          <w:sz w:val="22"/>
          <w:szCs w:val="22"/>
        </w:rPr>
        <w:t xml:space="preserve">July </w:t>
      </w:r>
      <w:r w:rsidR="00CC6DC3" w:rsidRPr="00CC6DC3">
        <w:rPr>
          <w:rFonts w:asciiTheme="minorHAnsi" w:hAnsiTheme="minorHAnsi" w:cstheme="minorHAnsi"/>
          <w:b w:val="0"/>
          <w:bCs w:val="0"/>
          <w:color w:val="FF0000"/>
          <w:sz w:val="22"/>
          <w:szCs w:val="22"/>
        </w:rPr>
        <w:t>17</w:t>
      </w:r>
      <w:r w:rsidR="00DA73E7" w:rsidRPr="00CC6DC3">
        <w:rPr>
          <w:rFonts w:asciiTheme="minorHAnsi" w:hAnsiTheme="minorHAnsi" w:cstheme="minorHAnsi"/>
          <w:b w:val="0"/>
          <w:bCs w:val="0"/>
          <w:color w:val="FF0000"/>
          <w:sz w:val="22"/>
          <w:szCs w:val="22"/>
        </w:rPr>
        <w:t>, 2020</w:t>
      </w:r>
    </w:p>
    <w:p w14:paraId="109642B0" w14:textId="77777777" w:rsidR="006F60B2" w:rsidRPr="00F738A8" w:rsidRDefault="006F60B2" w:rsidP="00F738A8">
      <w:pPr>
        <w:jc w:val="both"/>
        <w:rPr>
          <w:rFonts w:cstheme="minorHAnsi"/>
          <w:b/>
        </w:rPr>
      </w:pPr>
      <w:r w:rsidRPr="00F738A8">
        <w:rPr>
          <w:rFonts w:cstheme="minorHAnsi"/>
          <w:b/>
          <w:noProof/>
        </w:rPr>
        <mc:AlternateContent>
          <mc:Choice Requires="wps">
            <w:drawing>
              <wp:anchor distT="4294967295" distB="4294967295" distL="114300" distR="114300" simplePos="0" relativeHeight="251659264" behindDoc="0" locked="0" layoutInCell="1" allowOverlap="1" wp14:anchorId="6F89247D" wp14:editId="7B49C558">
                <wp:simplePos x="0" y="0"/>
                <wp:positionH relativeFrom="margin">
                  <wp:align>left</wp:align>
                </wp:positionH>
                <wp:positionV relativeFrom="paragraph">
                  <wp:posOffset>60325</wp:posOffset>
                </wp:positionV>
                <wp:extent cx="6271260" cy="7620"/>
                <wp:effectExtent l="0" t="0" r="34290" b="304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762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DBF126" id="Line 2"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75pt" to="493.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">
                <w10:wrap anchorx="margin"/>
              </v:line>
            </w:pict>
          </mc:Fallback>
        </mc:AlternateContent>
      </w:r>
    </w:p>
    <w:p w14:paraId="2827A3BE" w14:textId="77777777" w:rsidR="004D08A7" w:rsidRPr="00F738A8" w:rsidRDefault="004D08A7" w:rsidP="00F738A8">
      <w:pPr>
        <w:pStyle w:val="Heading1"/>
        <w:jc w:val="both"/>
        <w:rPr>
          <w:rFonts w:asciiTheme="minorHAnsi" w:hAnsiTheme="minorHAnsi" w:cstheme="minorHAnsi"/>
          <w:sz w:val="22"/>
          <w:szCs w:val="22"/>
        </w:rPr>
      </w:pPr>
      <w:r w:rsidRPr="00F738A8">
        <w:rPr>
          <w:rFonts w:asciiTheme="minorHAnsi" w:hAnsiTheme="minorHAnsi" w:cstheme="minorHAnsi"/>
          <w:sz w:val="22"/>
          <w:szCs w:val="22"/>
        </w:rPr>
        <w:t>Introduction</w:t>
      </w:r>
    </w:p>
    <w:p w14:paraId="13C17B08" w14:textId="77777777" w:rsidR="004D08A7" w:rsidRPr="00F738A8" w:rsidRDefault="004D08A7" w:rsidP="00F738A8">
      <w:pPr>
        <w:pStyle w:val="BodyText"/>
        <w:spacing w:before="9"/>
        <w:jc w:val="both"/>
        <w:rPr>
          <w:rFonts w:asciiTheme="minorHAnsi" w:hAnsiTheme="minorHAnsi" w:cstheme="minorHAnsi"/>
          <w:b/>
        </w:rPr>
      </w:pPr>
    </w:p>
    <w:p w14:paraId="00998E91" w14:textId="77777777" w:rsidR="004D08A7" w:rsidRPr="00F738A8" w:rsidRDefault="004D08A7" w:rsidP="00F738A8">
      <w:pPr>
        <w:pStyle w:val="BodyText"/>
        <w:spacing w:before="1"/>
        <w:ind w:right="102"/>
        <w:jc w:val="both"/>
        <w:rPr>
          <w:rFonts w:asciiTheme="minorHAnsi" w:hAnsiTheme="minorHAnsi" w:cstheme="minorHAnsi"/>
        </w:rPr>
      </w:pPr>
      <w:r w:rsidRPr="00F738A8">
        <w:rPr>
          <w:rFonts w:asciiTheme="minorHAnsi" w:hAnsiTheme="minorHAnsi" w:cstheme="minorHAnsi"/>
        </w:rPr>
        <w:t>Alive &amp; Thrive (A&amp;T) is a global nutrition initiative to save lives, prevent illness, and ensure healthy growth of mothers and children. From 2009–2014, A&amp;T demonstrated that rapid improvements in infant and young child feeding (IYCF) are possible in settings as diverse as Ethiopia, Bangladesh, and Viet Nam. In 2014,</w:t>
      </w:r>
      <w:r w:rsidRPr="00F738A8">
        <w:rPr>
          <w:rFonts w:asciiTheme="minorHAnsi" w:hAnsiTheme="minorHAnsi" w:cstheme="minorHAnsi"/>
          <w:spacing w:val="-37"/>
        </w:rPr>
        <w:t xml:space="preserve"> </w:t>
      </w:r>
      <w:r w:rsidRPr="00F738A8">
        <w:rPr>
          <w:rFonts w:asciiTheme="minorHAnsi" w:hAnsiTheme="minorHAnsi" w:cstheme="minorHAnsi"/>
        </w:rPr>
        <w:t>A&amp;T began working in Burkina Faso, India, Nigeria, and throughout the Southeast Asia region, expanding its scope to include maternal and adolescent nutrition, and using agriculture and social protection programs as delivery mechanisms for maternal, infant, and young child nutrition (MIYCN). Currently, A&amp;T is leveraging its robust network and knowledge base to strengthen systems and build capacity in these and other countries across Africa and Asia, and disseminate innovations, tools, and lessons worldwide. The Alive &amp; Thrive initiative, managed by FHI 360, is funded by the Bill &amp; Melinda Gates Foundation, Irish Aid, the Tanoto Foundation and</w:t>
      </w:r>
      <w:r w:rsidRPr="00F738A8">
        <w:rPr>
          <w:rFonts w:asciiTheme="minorHAnsi" w:hAnsiTheme="minorHAnsi" w:cstheme="minorHAnsi"/>
          <w:spacing w:val="-1"/>
        </w:rPr>
        <w:t xml:space="preserve"> </w:t>
      </w:r>
      <w:r w:rsidRPr="00F738A8">
        <w:rPr>
          <w:rFonts w:asciiTheme="minorHAnsi" w:hAnsiTheme="minorHAnsi" w:cstheme="minorHAnsi"/>
        </w:rPr>
        <w:t>UNICEF.</w:t>
      </w:r>
    </w:p>
    <w:p w14:paraId="5CCA8CC5" w14:textId="77777777" w:rsidR="004D08A7" w:rsidRPr="00F738A8" w:rsidRDefault="004D08A7" w:rsidP="00F738A8">
      <w:pPr>
        <w:pStyle w:val="Heading1"/>
        <w:jc w:val="both"/>
        <w:rPr>
          <w:rFonts w:asciiTheme="minorHAnsi" w:hAnsiTheme="minorHAnsi" w:cstheme="minorHAnsi"/>
          <w:sz w:val="22"/>
          <w:szCs w:val="22"/>
        </w:rPr>
      </w:pPr>
      <w:r w:rsidRPr="00F738A8">
        <w:rPr>
          <w:rFonts w:asciiTheme="minorHAnsi" w:hAnsiTheme="minorHAnsi" w:cstheme="minorHAnsi"/>
          <w:sz w:val="22"/>
          <w:szCs w:val="22"/>
        </w:rPr>
        <w:t>Background</w:t>
      </w:r>
    </w:p>
    <w:p w14:paraId="20B95F92" w14:textId="3FCF600E" w:rsidR="004D08A7" w:rsidRPr="00F738A8" w:rsidRDefault="004D08A7" w:rsidP="00F738A8">
      <w:pPr>
        <w:pStyle w:val="BodyText"/>
        <w:spacing w:before="2"/>
        <w:ind w:right="194"/>
        <w:jc w:val="both"/>
        <w:rPr>
          <w:rFonts w:asciiTheme="minorHAnsi" w:hAnsiTheme="minorHAnsi" w:cstheme="minorHAnsi"/>
        </w:rPr>
      </w:pPr>
      <w:r w:rsidRPr="00F738A8">
        <w:rPr>
          <w:rFonts w:asciiTheme="minorHAnsi" w:hAnsiTheme="minorHAnsi" w:cstheme="minorHAnsi"/>
        </w:rPr>
        <w:t>Alive &amp; Thrive uses Facebook, Instagram and Twitter to raise awareness of its</w:t>
      </w:r>
      <w:r w:rsidR="00BC59F5" w:rsidRPr="00F738A8">
        <w:rPr>
          <w:rFonts w:asciiTheme="minorHAnsi" w:hAnsiTheme="minorHAnsi" w:cstheme="minorHAnsi"/>
        </w:rPr>
        <w:t xml:space="preserve"> and partners’ work</w:t>
      </w:r>
      <w:r w:rsidRPr="00F738A8">
        <w:rPr>
          <w:rFonts w:asciiTheme="minorHAnsi" w:hAnsiTheme="minorHAnsi" w:cstheme="minorHAnsi"/>
        </w:rPr>
        <w:t xml:space="preserve"> and to engage stakeholders on MIYCN issues generally. As </w:t>
      </w:r>
      <w:r w:rsidR="00BC59F5" w:rsidRPr="00F738A8">
        <w:rPr>
          <w:rFonts w:asciiTheme="minorHAnsi" w:hAnsiTheme="minorHAnsi" w:cstheme="minorHAnsi"/>
        </w:rPr>
        <w:t xml:space="preserve">A&amp;T </w:t>
      </w:r>
      <w:r w:rsidRPr="00F738A8">
        <w:rPr>
          <w:rFonts w:asciiTheme="minorHAnsi" w:hAnsiTheme="minorHAnsi" w:cstheme="minorHAnsi"/>
        </w:rPr>
        <w:t>produces knowledge products and they are posted to the A&amp;T website, the social media manager then prepares posts for these platforms to drive traffic to the content. As of writing of this SOW, the A&amp;T social media audiences are as follows:</w:t>
      </w:r>
    </w:p>
    <w:p w14:paraId="023E456F" w14:textId="77777777" w:rsidR="00E64B5B" w:rsidRPr="00F738A8" w:rsidRDefault="00E64B5B" w:rsidP="00F738A8">
      <w:pPr>
        <w:pStyle w:val="BodyText"/>
        <w:spacing w:before="2"/>
        <w:ind w:right="194"/>
        <w:jc w:val="both"/>
        <w:rPr>
          <w:rFonts w:asciiTheme="minorHAnsi" w:hAnsiTheme="minorHAnsi" w:cstheme="minorHAnsi"/>
        </w:rPr>
      </w:pPr>
    </w:p>
    <w:tbl>
      <w:tblPr>
        <w:tblStyle w:val="TableGrid"/>
        <w:tblW w:w="0" w:type="auto"/>
        <w:tblLook w:val="04A0" w:firstRow="1" w:lastRow="0" w:firstColumn="1" w:lastColumn="0" w:noHBand="0" w:noVBand="1"/>
      </w:tblPr>
      <w:tblGrid>
        <w:gridCol w:w="2835"/>
        <w:gridCol w:w="2835"/>
        <w:gridCol w:w="3495"/>
      </w:tblGrid>
      <w:tr w:rsidR="00697DC9" w:rsidRPr="00F738A8" w14:paraId="1B054652" w14:textId="77777777" w:rsidTr="00F06EE7">
        <w:trPr>
          <w:trHeight w:val="222"/>
        </w:trPr>
        <w:tc>
          <w:tcPr>
            <w:tcW w:w="2835" w:type="dxa"/>
          </w:tcPr>
          <w:p w14:paraId="04AF950A" w14:textId="77777777" w:rsidR="00697DC9" w:rsidRPr="00F738A8" w:rsidRDefault="00697DC9" w:rsidP="00F738A8">
            <w:pPr>
              <w:pStyle w:val="BodyText"/>
              <w:spacing w:before="2"/>
              <w:ind w:right="194"/>
              <w:jc w:val="both"/>
              <w:rPr>
                <w:rFonts w:asciiTheme="minorHAnsi" w:hAnsiTheme="minorHAnsi" w:cstheme="minorHAnsi"/>
              </w:rPr>
            </w:pPr>
            <w:r w:rsidRPr="00F738A8">
              <w:rPr>
                <w:rFonts w:asciiTheme="minorHAnsi" w:hAnsiTheme="minorHAnsi" w:cstheme="minorHAnsi"/>
              </w:rPr>
              <w:t>Platform and handle</w:t>
            </w:r>
          </w:p>
        </w:tc>
        <w:tc>
          <w:tcPr>
            <w:tcW w:w="2835" w:type="dxa"/>
          </w:tcPr>
          <w:p w14:paraId="5EF55E13" w14:textId="77777777" w:rsidR="00697DC9" w:rsidRPr="00F738A8" w:rsidRDefault="00697DC9" w:rsidP="00F738A8">
            <w:pPr>
              <w:pStyle w:val="BodyText"/>
              <w:spacing w:before="2"/>
              <w:ind w:right="194"/>
              <w:jc w:val="both"/>
              <w:rPr>
                <w:rFonts w:asciiTheme="minorHAnsi" w:hAnsiTheme="minorHAnsi" w:cstheme="minorHAnsi"/>
              </w:rPr>
            </w:pPr>
            <w:r w:rsidRPr="00F738A8">
              <w:rPr>
                <w:rFonts w:asciiTheme="minorHAnsi" w:hAnsiTheme="minorHAnsi" w:cstheme="minorHAnsi"/>
              </w:rPr>
              <w:t>Followers</w:t>
            </w:r>
          </w:p>
        </w:tc>
        <w:tc>
          <w:tcPr>
            <w:tcW w:w="3495" w:type="dxa"/>
          </w:tcPr>
          <w:p w14:paraId="0626D6A6" w14:textId="77777777" w:rsidR="00697DC9" w:rsidRPr="00F738A8" w:rsidRDefault="00697DC9" w:rsidP="00F738A8">
            <w:pPr>
              <w:pStyle w:val="BodyText"/>
              <w:spacing w:before="2"/>
              <w:ind w:right="194"/>
              <w:jc w:val="both"/>
              <w:rPr>
                <w:rFonts w:asciiTheme="minorHAnsi" w:hAnsiTheme="minorHAnsi" w:cstheme="minorHAnsi"/>
              </w:rPr>
            </w:pPr>
            <w:r w:rsidRPr="00F738A8">
              <w:rPr>
                <w:rFonts w:asciiTheme="minorHAnsi" w:hAnsiTheme="minorHAnsi" w:cstheme="minorHAnsi"/>
              </w:rPr>
              <w:t>Change month on month</w:t>
            </w:r>
          </w:p>
        </w:tc>
      </w:tr>
      <w:tr w:rsidR="00697DC9" w:rsidRPr="00F738A8" w14:paraId="3A72D399" w14:textId="77777777" w:rsidTr="00F06EE7">
        <w:trPr>
          <w:trHeight w:val="668"/>
        </w:trPr>
        <w:tc>
          <w:tcPr>
            <w:tcW w:w="2835" w:type="dxa"/>
          </w:tcPr>
          <w:p w14:paraId="34676B1E" w14:textId="77777777" w:rsidR="00697DC9" w:rsidRPr="00F738A8" w:rsidRDefault="00697DC9" w:rsidP="00F738A8">
            <w:pPr>
              <w:pStyle w:val="BodyText"/>
              <w:spacing w:before="2"/>
              <w:ind w:right="194"/>
              <w:jc w:val="both"/>
              <w:rPr>
                <w:rFonts w:asciiTheme="minorHAnsi" w:hAnsiTheme="minorHAnsi" w:cstheme="minorHAnsi"/>
              </w:rPr>
            </w:pPr>
            <w:r w:rsidRPr="00F738A8">
              <w:rPr>
                <w:rFonts w:asciiTheme="minorHAnsi" w:hAnsiTheme="minorHAnsi" w:cstheme="minorHAnsi"/>
              </w:rPr>
              <w:t xml:space="preserve">Facebook @aliveandthrive </w:t>
            </w:r>
          </w:p>
        </w:tc>
        <w:tc>
          <w:tcPr>
            <w:tcW w:w="2835" w:type="dxa"/>
          </w:tcPr>
          <w:p w14:paraId="7E8521A1" w14:textId="77777777" w:rsidR="00697DC9" w:rsidRPr="00F738A8" w:rsidRDefault="00697DC9" w:rsidP="00F738A8">
            <w:pPr>
              <w:pStyle w:val="BodyText"/>
              <w:spacing w:before="2"/>
              <w:ind w:right="194"/>
              <w:jc w:val="both"/>
              <w:rPr>
                <w:rFonts w:asciiTheme="minorHAnsi" w:hAnsiTheme="minorHAnsi" w:cstheme="minorHAnsi"/>
              </w:rPr>
            </w:pPr>
            <w:r w:rsidRPr="00F738A8">
              <w:rPr>
                <w:rFonts w:asciiTheme="minorHAnsi" w:hAnsiTheme="minorHAnsi" w:cstheme="minorHAnsi"/>
              </w:rPr>
              <w:t xml:space="preserve">~50,000 </w:t>
            </w:r>
          </w:p>
        </w:tc>
        <w:tc>
          <w:tcPr>
            <w:tcW w:w="3495" w:type="dxa"/>
          </w:tcPr>
          <w:p w14:paraId="5468257B" w14:textId="77777777" w:rsidR="00697DC9" w:rsidRPr="00F738A8" w:rsidRDefault="00697DC9" w:rsidP="00F738A8">
            <w:pPr>
              <w:pStyle w:val="BodyText"/>
              <w:spacing w:before="2"/>
              <w:ind w:right="194"/>
              <w:jc w:val="both"/>
              <w:rPr>
                <w:rFonts w:asciiTheme="minorHAnsi" w:hAnsiTheme="minorHAnsi" w:cstheme="minorHAnsi"/>
              </w:rPr>
            </w:pPr>
            <w:r w:rsidRPr="00F738A8">
              <w:rPr>
                <w:rFonts w:asciiTheme="minorHAnsi" w:hAnsiTheme="minorHAnsi" w:cstheme="minorHAnsi"/>
              </w:rPr>
              <w:t xml:space="preserve">Steady gain/loss of followers; trying to get more engagement here </w:t>
            </w:r>
          </w:p>
        </w:tc>
      </w:tr>
      <w:tr w:rsidR="00697DC9" w:rsidRPr="00F738A8" w14:paraId="07077383" w14:textId="77777777" w:rsidTr="00F06EE7">
        <w:trPr>
          <w:trHeight w:val="222"/>
        </w:trPr>
        <w:tc>
          <w:tcPr>
            <w:tcW w:w="2835" w:type="dxa"/>
          </w:tcPr>
          <w:p w14:paraId="622C6E58" w14:textId="77777777" w:rsidR="00697DC9" w:rsidRPr="00F738A8" w:rsidRDefault="00697DC9" w:rsidP="00F738A8">
            <w:pPr>
              <w:pStyle w:val="BodyText"/>
              <w:spacing w:before="2"/>
              <w:ind w:right="194"/>
              <w:jc w:val="both"/>
              <w:rPr>
                <w:rFonts w:asciiTheme="minorHAnsi" w:hAnsiTheme="minorHAnsi" w:cstheme="minorHAnsi"/>
              </w:rPr>
            </w:pPr>
            <w:r w:rsidRPr="00F738A8">
              <w:rPr>
                <w:rFonts w:asciiTheme="minorHAnsi" w:hAnsiTheme="minorHAnsi" w:cstheme="minorHAnsi"/>
              </w:rPr>
              <w:t xml:space="preserve">Twitter @aliveandthrive </w:t>
            </w:r>
          </w:p>
        </w:tc>
        <w:tc>
          <w:tcPr>
            <w:tcW w:w="2835" w:type="dxa"/>
          </w:tcPr>
          <w:p w14:paraId="5D921709" w14:textId="77777777" w:rsidR="00697DC9" w:rsidRPr="00F738A8" w:rsidRDefault="00697DC9" w:rsidP="00F738A8">
            <w:pPr>
              <w:pStyle w:val="BodyText"/>
              <w:spacing w:before="2"/>
              <w:ind w:right="194"/>
              <w:jc w:val="both"/>
              <w:rPr>
                <w:rFonts w:asciiTheme="minorHAnsi" w:hAnsiTheme="minorHAnsi" w:cstheme="minorHAnsi"/>
              </w:rPr>
            </w:pPr>
            <w:r w:rsidRPr="00F738A8">
              <w:rPr>
                <w:rFonts w:asciiTheme="minorHAnsi" w:hAnsiTheme="minorHAnsi" w:cstheme="minorHAnsi"/>
              </w:rPr>
              <w:t>~3,800</w:t>
            </w:r>
          </w:p>
        </w:tc>
        <w:tc>
          <w:tcPr>
            <w:tcW w:w="3495" w:type="dxa"/>
          </w:tcPr>
          <w:p w14:paraId="488A91C8" w14:textId="77777777" w:rsidR="00697DC9" w:rsidRPr="00F738A8" w:rsidRDefault="00697DC9" w:rsidP="00F738A8">
            <w:pPr>
              <w:pStyle w:val="BodyText"/>
              <w:spacing w:before="2"/>
              <w:ind w:right="194"/>
              <w:jc w:val="both"/>
              <w:rPr>
                <w:rFonts w:asciiTheme="minorHAnsi" w:hAnsiTheme="minorHAnsi" w:cstheme="minorHAnsi"/>
              </w:rPr>
            </w:pPr>
            <w:r w:rsidRPr="00F738A8">
              <w:rPr>
                <w:rFonts w:asciiTheme="minorHAnsi" w:hAnsiTheme="minorHAnsi" w:cstheme="minorHAnsi"/>
              </w:rPr>
              <w:t xml:space="preserve">+ ~50-100 per month </w:t>
            </w:r>
          </w:p>
        </w:tc>
      </w:tr>
      <w:tr w:rsidR="00697DC9" w:rsidRPr="00F738A8" w14:paraId="5498E357" w14:textId="77777777" w:rsidTr="00F06EE7">
        <w:trPr>
          <w:trHeight w:val="455"/>
        </w:trPr>
        <w:tc>
          <w:tcPr>
            <w:tcW w:w="2835" w:type="dxa"/>
          </w:tcPr>
          <w:p w14:paraId="43E71180" w14:textId="4E6581D3" w:rsidR="00697DC9" w:rsidRPr="00F738A8" w:rsidRDefault="007047CB" w:rsidP="00F738A8">
            <w:pPr>
              <w:pStyle w:val="BodyText"/>
              <w:spacing w:before="2"/>
              <w:ind w:right="194"/>
              <w:jc w:val="both"/>
              <w:rPr>
                <w:rFonts w:asciiTheme="minorHAnsi" w:hAnsiTheme="minorHAnsi" w:cstheme="minorHAnsi"/>
              </w:rPr>
            </w:pPr>
            <w:r w:rsidRPr="00F738A8">
              <w:rPr>
                <w:rFonts w:asciiTheme="minorHAnsi" w:hAnsiTheme="minorHAnsi" w:cstheme="minorHAnsi"/>
              </w:rPr>
              <w:t>Instagram @</w:t>
            </w:r>
            <w:r w:rsidR="00697DC9" w:rsidRPr="00F738A8">
              <w:rPr>
                <w:rFonts w:asciiTheme="minorHAnsi" w:hAnsiTheme="minorHAnsi" w:cstheme="minorHAnsi"/>
              </w:rPr>
              <w:t xml:space="preserve">aliveandthrive </w:t>
            </w:r>
          </w:p>
        </w:tc>
        <w:tc>
          <w:tcPr>
            <w:tcW w:w="2835" w:type="dxa"/>
          </w:tcPr>
          <w:p w14:paraId="12973C16" w14:textId="77777777" w:rsidR="00697DC9" w:rsidRPr="00F738A8" w:rsidRDefault="00697DC9" w:rsidP="00F738A8">
            <w:pPr>
              <w:pStyle w:val="BodyText"/>
              <w:spacing w:before="2"/>
              <w:ind w:right="194"/>
              <w:jc w:val="both"/>
              <w:rPr>
                <w:rFonts w:asciiTheme="minorHAnsi" w:hAnsiTheme="minorHAnsi" w:cstheme="minorHAnsi"/>
              </w:rPr>
            </w:pPr>
            <w:r w:rsidRPr="00F738A8">
              <w:rPr>
                <w:rFonts w:asciiTheme="minorHAnsi" w:hAnsiTheme="minorHAnsi" w:cstheme="minorHAnsi"/>
              </w:rPr>
              <w:t>~600</w:t>
            </w:r>
          </w:p>
        </w:tc>
        <w:tc>
          <w:tcPr>
            <w:tcW w:w="3495" w:type="dxa"/>
          </w:tcPr>
          <w:p w14:paraId="4EE8D0A3" w14:textId="77777777" w:rsidR="00697DC9" w:rsidRPr="00F738A8" w:rsidRDefault="00697DC9" w:rsidP="00F738A8">
            <w:pPr>
              <w:pStyle w:val="BodyText"/>
              <w:spacing w:before="2"/>
              <w:ind w:right="194"/>
              <w:jc w:val="both"/>
              <w:rPr>
                <w:rFonts w:asciiTheme="minorHAnsi" w:hAnsiTheme="minorHAnsi" w:cstheme="minorHAnsi"/>
              </w:rPr>
            </w:pPr>
            <w:r w:rsidRPr="00F738A8">
              <w:rPr>
                <w:rFonts w:asciiTheme="minorHAnsi" w:hAnsiTheme="minorHAnsi" w:cstheme="minorHAnsi"/>
              </w:rPr>
              <w:t xml:space="preserve">+ ~10-30 per month </w:t>
            </w:r>
          </w:p>
        </w:tc>
      </w:tr>
    </w:tbl>
    <w:p w14:paraId="3435CC65" w14:textId="77777777" w:rsidR="00697DC9" w:rsidRPr="00F738A8" w:rsidRDefault="00697DC9" w:rsidP="00F738A8">
      <w:pPr>
        <w:pStyle w:val="BodyText"/>
        <w:spacing w:before="2"/>
        <w:ind w:right="194"/>
        <w:jc w:val="both"/>
        <w:rPr>
          <w:rFonts w:asciiTheme="minorHAnsi" w:hAnsiTheme="minorHAnsi" w:cstheme="minorHAnsi"/>
        </w:rPr>
      </w:pPr>
    </w:p>
    <w:p w14:paraId="78711847" w14:textId="3E267FB1" w:rsidR="00B500AC" w:rsidRPr="00F738A8" w:rsidRDefault="00B500AC" w:rsidP="00F738A8">
      <w:pPr>
        <w:spacing w:after="120" w:line="240" w:lineRule="auto"/>
        <w:jc w:val="both"/>
        <w:rPr>
          <w:rFonts w:eastAsia="Times New Roman" w:cstheme="minorHAnsi"/>
          <w:color w:val="333333"/>
        </w:rPr>
      </w:pPr>
      <w:r w:rsidRPr="00F738A8">
        <w:rPr>
          <w:rFonts w:cstheme="minorHAnsi"/>
        </w:rPr>
        <w:lastRenderedPageBreak/>
        <w:t>The use of social media varies in the countries and regions where A&amp;T operates</w:t>
      </w:r>
      <w:r w:rsidR="007A04DC" w:rsidRPr="00F738A8">
        <w:rPr>
          <w:rFonts w:cstheme="minorHAnsi"/>
        </w:rPr>
        <w:t xml:space="preserve">, which is not surprising. Differences in culture and access to the platforms, for example, affect who uses social media and what types of information they share. </w:t>
      </w:r>
      <w:r w:rsidRPr="00F738A8">
        <w:rPr>
          <w:rFonts w:cstheme="minorHAnsi"/>
        </w:rPr>
        <w:t xml:space="preserve">In Nigeria, social media use is robust with millions of people engaging daily on each platform indicated above as well as on WhatsApp. In Southeast Asia, use is similarly robust </w:t>
      </w:r>
      <w:r w:rsidR="007A04DC" w:rsidRPr="00F738A8">
        <w:rPr>
          <w:rFonts w:cstheme="minorHAnsi"/>
        </w:rPr>
        <w:t>but,</w:t>
      </w:r>
      <w:r w:rsidRPr="00F738A8">
        <w:rPr>
          <w:rFonts w:cstheme="minorHAnsi"/>
        </w:rPr>
        <w:t xml:space="preserve"> along with the platforms indicated, people use a variety of other platforms, including </w:t>
      </w:r>
      <w:r w:rsidRPr="00F738A8">
        <w:rPr>
          <w:rFonts w:eastAsia="Times New Roman" w:cstheme="minorHAnsi"/>
          <w:color w:val="333333"/>
        </w:rPr>
        <w:t xml:space="preserve">Zalo (Viet Nam), </w:t>
      </w:r>
      <w:r w:rsidRPr="00F738A8">
        <w:rPr>
          <w:rFonts w:eastAsia="Times New Roman" w:cstheme="minorHAnsi"/>
          <w:color w:val="292929"/>
        </w:rPr>
        <w:t xml:space="preserve">Telegram (Cambodia), </w:t>
      </w:r>
      <w:r w:rsidRPr="00F738A8">
        <w:rPr>
          <w:rFonts w:eastAsia="Times New Roman" w:cstheme="minorHAnsi"/>
          <w:color w:val="333333"/>
        </w:rPr>
        <w:t>WeChat (China), Line (Indonesia, Thailand), and WhatsApp (India, Indonesia).</w:t>
      </w:r>
      <w:r w:rsidR="007A04DC" w:rsidRPr="00F738A8">
        <w:rPr>
          <w:rFonts w:eastAsia="Times New Roman" w:cstheme="minorHAnsi"/>
          <w:color w:val="333333"/>
        </w:rPr>
        <w:t xml:space="preserve"> </w:t>
      </w:r>
    </w:p>
    <w:p w14:paraId="10EF120C" w14:textId="77777777" w:rsidR="005D59F9" w:rsidRPr="00F738A8" w:rsidRDefault="005D59F9" w:rsidP="00F738A8">
      <w:pPr>
        <w:spacing w:after="120" w:line="240" w:lineRule="auto"/>
        <w:jc w:val="both"/>
        <w:rPr>
          <w:rFonts w:eastAsia="Times New Roman" w:cstheme="minorHAnsi"/>
          <w:color w:val="333333"/>
        </w:rPr>
      </w:pPr>
    </w:p>
    <w:p w14:paraId="3F480752" w14:textId="2EFBE78E" w:rsidR="00BC59F5" w:rsidRPr="00F738A8" w:rsidRDefault="00BC59F5" w:rsidP="00F738A8">
      <w:pPr>
        <w:spacing w:after="120" w:line="240" w:lineRule="auto"/>
        <w:jc w:val="both"/>
        <w:rPr>
          <w:rFonts w:eastAsia="Times New Roman" w:cstheme="minorHAnsi"/>
          <w:color w:val="333333"/>
        </w:rPr>
      </w:pPr>
      <w:r w:rsidRPr="00F738A8">
        <w:rPr>
          <w:rFonts w:eastAsia="Times New Roman" w:cstheme="minorHAnsi"/>
          <w:color w:val="333333"/>
        </w:rPr>
        <w:t>A&amp;T has used paid promotion on Facebook to increase awareness and engagement with content.</w:t>
      </w:r>
    </w:p>
    <w:p w14:paraId="1B9B46E8" w14:textId="77777777" w:rsidR="005D59F9" w:rsidRPr="00F738A8" w:rsidRDefault="005D59F9" w:rsidP="00F738A8">
      <w:pPr>
        <w:spacing w:after="120" w:line="240" w:lineRule="auto"/>
        <w:jc w:val="both"/>
        <w:rPr>
          <w:rFonts w:eastAsia="Times New Roman" w:cstheme="minorHAnsi"/>
          <w:color w:val="333333"/>
        </w:rPr>
      </w:pPr>
    </w:p>
    <w:p w14:paraId="68EED443" w14:textId="4C4F5C78" w:rsidR="00B500AC" w:rsidRPr="00F738A8" w:rsidRDefault="00B500AC" w:rsidP="00F738A8">
      <w:pPr>
        <w:spacing w:after="120" w:line="240" w:lineRule="auto"/>
        <w:jc w:val="both"/>
        <w:rPr>
          <w:rFonts w:eastAsia="Times New Roman" w:cstheme="minorHAnsi"/>
          <w:color w:val="333333"/>
        </w:rPr>
      </w:pPr>
      <w:r w:rsidRPr="00F738A8">
        <w:rPr>
          <w:rFonts w:eastAsia="Times New Roman" w:cstheme="minorHAnsi"/>
          <w:color w:val="333333"/>
        </w:rPr>
        <w:t>A&amp;T has not extensively studied how various audiences are using social media to share its knowledge products or to discuss MIYCN topics more generally. It is also not clear what segments of the A&amp;T audience are using social media (i.e. researchers and academics, policy makers, partner organizations, employers, legislators, government officials, etc.)</w:t>
      </w:r>
      <w:r w:rsidR="00BC59F5" w:rsidRPr="00F738A8">
        <w:rPr>
          <w:rFonts w:eastAsia="Times New Roman" w:cstheme="minorHAnsi"/>
          <w:color w:val="333333"/>
        </w:rPr>
        <w:t xml:space="preserve"> or where people are engaging (geography).</w:t>
      </w:r>
    </w:p>
    <w:p w14:paraId="7FA35103" w14:textId="4233FBDF" w:rsidR="00A233C5" w:rsidRPr="00F738A8" w:rsidRDefault="00A233C5" w:rsidP="00F738A8">
      <w:pPr>
        <w:pStyle w:val="Heading1"/>
        <w:jc w:val="both"/>
        <w:rPr>
          <w:rFonts w:asciiTheme="minorHAnsi" w:eastAsia="Times New Roman" w:hAnsiTheme="minorHAnsi" w:cstheme="minorHAnsi"/>
          <w:sz w:val="22"/>
          <w:szCs w:val="22"/>
        </w:rPr>
      </w:pPr>
      <w:r w:rsidRPr="00F738A8">
        <w:rPr>
          <w:rFonts w:asciiTheme="minorHAnsi" w:eastAsia="Times New Roman" w:hAnsiTheme="minorHAnsi" w:cstheme="minorHAnsi"/>
          <w:sz w:val="22"/>
          <w:szCs w:val="22"/>
        </w:rPr>
        <w:t>Geographic Focus</w:t>
      </w:r>
      <w:r w:rsidR="00AA7372" w:rsidRPr="00F738A8">
        <w:rPr>
          <w:rFonts w:asciiTheme="minorHAnsi" w:eastAsia="Times New Roman" w:hAnsiTheme="minorHAnsi" w:cstheme="minorHAnsi"/>
          <w:sz w:val="22"/>
          <w:szCs w:val="22"/>
        </w:rPr>
        <w:t>:</w:t>
      </w:r>
    </w:p>
    <w:p w14:paraId="15923209" w14:textId="69562132" w:rsidR="00A233C5" w:rsidRPr="00F738A8" w:rsidRDefault="00A233C5" w:rsidP="00F738A8">
      <w:pPr>
        <w:spacing w:after="120" w:line="240" w:lineRule="auto"/>
        <w:jc w:val="both"/>
        <w:rPr>
          <w:rFonts w:eastAsia="Times New Roman" w:cstheme="minorHAnsi"/>
          <w:color w:val="333333"/>
        </w:rPr>
      </w:pPr>
      <w:r w:rsidRPr="00F738A8">
        <w:rPr>
          <w:rFonts w:eastAsia="Times New Roman" w:cstheme="minorHAnsi"/>
          <w:color w:val="333333"/>
        </w:rPr>
        <w:t>Nigeria and Southeast Asia</w:t>
      </w:r>
    </w:p>
    <w:p w14:paraId="3B277FB0" w14:textId="42024A25" w:rsidR="004D08A7" w:rsidRPr="00F738A8" w:rsidRDefault="00AD1D9C" w:rsidP="00F738A8">
      <w:pPr>
        <w:pStyle w:val="Heading1"/>
        <w:jc w:val="both"/>
        <w:rPr>
          <w:rFonts w:asciiTheme="minorHAnsi" w:hAnsiTheme="minorHAnsi" w:cstheme="minorHAnsi"/>
          <w:sz w:val="22"/>
          <w:szCs w:val="22"/>
        </w:rPr>
      </w:pPr>
      <w:r w:rsidRPr="00F738A8">
        <w:rPr>
          <w:rFonts w:asciiTheme="minorHAnsi" w:hAnsiTheme="minorHAnsi" w:cstheme="minorHAnsi"/>
          <w:sz w:val="22"/>
          <w:szCs w:val="22"/>
        </w:rPr>
        <w:t>Objectives</w:t>
      </w:r>
      <w:r w:rsidR="00AA7372" w:rsidRPr="00F738A8">
        <w:rPr>
          <w:rFonts w:asciiTheme="minorHAnsi" w:hAnsiTheme="minorHAnsi" w:cstheme="minorHAnsi"/>
          <w:sz w:val="22"/>
          <w:szCs w:val="22"/>
        </w:rPr>
        <w:t>:</w:t>
      </w:r>
    </w:p>
    <w:p w14:paraId="784B4485" w14:textId="43173B73" w:rsidR="00B500AC" w:rsidRPr="00F738A8" w:rsidRDefault="004D08A7" w:rsidP="00F738A8">
      <w:pPr>
        <w:pStyle w:val="BodyText"/>
        <w:numPr>
          <w:ilvl w:val="0"/>
          <w:numId w:val="4"/>
        </w:numPr>
        <w:spacing w:before="2"/>
        <w:jc w:val="both"/>
        <w:rPr>
          <w:rFonts w:asciiTheme="minorHAnsi" w:hAnsiTheme="minorHAnsi" w:cstheme="minorHAnsi"/>
        </w:rPr>
      </w:pPr>
      <w:r w:rsidRPr="00F738A8">
        <w:rPr>
          <w:rFonts w:asciiTheme="minorHAnsi" w:hAnsiTheme="minorHAnsi" w:cstheme="minorHAnsi"/>
        </w:rPr>
        <w:t xml:space="preserve">To </w:t>
      </w:r>
      <w:r w:rsidR="00F41A80" w:rsidRPr="00F738A8">
        <w:rPr>
          <w:rFonts w:asciiTheme="minorHAnsi" w:hAnsiTheme="minorHAnsi" w:cstheme="minorHAnsi"/>
        </w:rPr>
        <w:t>assess</w:t>
      </w:r>
      <w:r w:rsidR="00B500AC" w:rsidRPr="00F738A8">
        <w:rPr>
          <w:rFonts w:asciiTheme="minorHAnsi" w:hAnsiTheme="minorHAnsi" w:cstheme="minorHAnsi"/>
        </w:rPr>
        <w:t xml:space="preserve"> </w:t>
      </w:r>
      <w:r w:rsidR="00863D15" w:rsidRPr="00F738A8">
        <w:rPr>
          <w:rFonts w:asciiTheme="minorHAnsi" w:hAnsiTheme="minorHAnsi" w:cstheme="minorHAnsi"/>
        </w:rPr>
        <w:t xml:space="preserve">the </w:t>
      </w:r>
      <w:r w:rsidR="00A233C5" w:rsidRPr="00F738A8">
        <w:rPr>
          <w:rFonts w:asciiTheme="minorHAnsi" w:hAnsiTheme="minorHAnsi" w:cstheme="minorHAnsi"/>
        </w:rPr>
        <w:t xml:space="preserve">state of </w:t>
      </w:r>
      <w:r w:rsidR="00B500AC" w:rsidRPr="00F738A8">
        <w:rPr>
          <w:rFonts w:asciiTheme="minorHAnsi" w:hAnsiTheme="minorHAnsi" w:cstheme="minorHAnsi"/>
        </w:rPr>
        <w:t>A&amp;T</w:t>
      </w:r>
      <w:r w:rsidR="00A233C5" w:rsidRPr="00F738A8">
        <w:rPr>
          <w:rFonts w:asciiTheme="minorHAnsi" w:hAnsiTheme="minorHAnsi" w:cstheme="minorHAnsi"/>
        </w:rPr>
        <w:t>’s</w:t>
      </w:r>
      <w:r w:rsidR="00B500AC" w:rsidRPr="00F738A8">
        <w:rPr>
          <w:rFonts w:asciiTheme="minorHAnsi" w:hAnsiTheme="minorHAnsi" w:cstheme="minorHAnsi"/>
        </w:rPr>
        <w:t xml:space="preserve"> social media networks</w:t>
      </w:r>
      <w:r w:rsidR="00A233C5" w:rsidRPr="00F738A8">
        <w:rPr>
          <w:rFonts w:asciiTheme="minorHAnsi" w:hAnsiTheme="minorHAnsi" w:cstheme="minorHAnsi"/>
        </w:rPr>
        <w:t xml:space="preserve">. </w:t>
      </w:r>
    </w:p>
    <w:p w14:paraId="31E3977E" w14:textId="3DC020F0" w:rsidR="00AD1D9C" w:rsidRPr="00F738A8" w:rsidRDefault="00AD1D9C" w:rsidP="00F738A8">
      <w:pPr>
        <w:pStyle w:val="BodyText"/>
        <w:numPr>
          <w:ilvl w:val="0"/>
          <w:numId w:val="4"/>
        </w:numPr>
        <w:spacing w:before="2"/>
        <w:jc w:val="both"/>
        <w:rPr>
          <w:rFonts w:asciiTheme="minorHAnsi" w:hAnsiTheme="minorHAnsi" w:cstheme="minorHAnsi"/>
        </w:rPr>
      </w:pPr>
      <w:r w:rsidRPr="00F738A8">
        <w:rPr>
          <w:rFonts w:asciiTheme="minorHAnsi" w:hAnsiTheme="minorHAnsi" w:cstheme="minorHAnsi"/>
        </w:rPr>
        <w:t xml:space="preserve">To </w:t>
      </w:r>
      <w:r w:rsidR="00A233C5" w:rsidRPr="00F738A8">
        <w:rPr>
          <w:rFonts w:asciiTheme="minorHAnsi" w:hAnsiTheme="minorHAnsi" w:cstheme="minorHAnsi"/>
        </w:rPr>
        <w:t xml:space="preserve">analyze how nutrition </w:t>
      </w:r>
      <w:r w:rsidR="005D59F9" w:rsidRPr="00F738A8">
        <w:rPr>
          <w:rFonts w:asciiTheme="minorHAnsi" w:hAnsiTheme="minorHAnsi" w:cstheme="minorHAnsi"/>
        </w:rPr>
        <w:t>stakeholders,</w:t>
      </w:r>
      <w:r w:rsidR="00A233C5" w:rsidRPr="00F738A8">
        <w:rPr>
          <w:rFonts w:asciiTheme="minorHAnsi" w:hAnsiTheme="minorHAnsi" w:cstheme="minorHAnsi"/>
        </w:rPr>
        <w:t xml:space="preserve"> use A&amp;T’s social media networks</w:t>
      </w:r>
      <w:r w:rsidR="00863D15" w:rsidRPr="00F738A8">
        <w:rPr>
          <w:rFonts w:asciiTheme="minorHAnsi" w:hAnsiTheme="minorHAnsi" w:cstheme="minorHAnsi"/>
        </w:rPr>
        <w:t>, specifically in Nigeria and Southeast Asia.</w:t>
      </w:r>
    </w:p>
    <w:p w14:paraId="4EDD3794" w14:textId="2F753B81" w:rsidR="00A233C5" w:rsidRPr="00F738A8" w:rsidRDefault="00A233C5" w:rsidP="00F738A8">
      <w:pPr>
        <w:pStyle w:val="BodyText"/>
        <w:numPr>
          <w:ilvl w:val="0"/>
          <w:numId w:val="4"/>
        </w:numPr>
        <w:spacing w:before="2"/>
        <w:jc w:val="both"/>
        <w:rPr>
          <w:rFonts w:asciiTheme="minorHAnsi" w:hAnsiTheme="minorHAnsi" w:cstheme="minorHAnsi"/>
        </w:rPr>
      </w:pPr>
      <w:r w:rsidRPr="00F738A8">
        <w:rPr>
          <w:rFonts w:asciiTheme="minorHAnsi" w:hAnsiTheme="minorHAnsi" w:cstheme="minorHAnsi"/>
        </w:rPr>
        <w:t>To identify opportunities to improve the reach of A&amp;T’s content using social media.</w:t>
      </w:r>
    </w:p>
    <w:p w14:paraId="755A5847" w14:textId="4C81E15E" w:rsidR="004D08A7" w:rsidRPr="00F738A8" w:rsidRDefault="004D08A7" w:rsidP="00F738A8">
      <w:pPr>
        <w:pStyle w:val="BodyText"/>
        <w:spacing w:before="2"/>
        <w:jc w:val="both"/>
        <w:rPr>
          <w:rFonts w:asciiTheme="minorHAnsi" w:hAnsiTheme="minorHAnsi" w:cstheme="minorHAnsi"/>
        </w:rPr>
      </w:pPr>
    </w:p>
    <w:p w14:paraId="733E7ED4" w14:textId="75A2C950" w:rsidR="004D08A7" w:rsidRPr="00F738A8" w:rsidRDefault="00F830D3" w:rsidP="00F738A8">
      <w:pPr>
        <w:pStyle w:val="Heading1"/>
        <w:spacing w:before="1" w:line="252" w:lineRule="exact"/>
        <w:jc w:val="both"/>
        <w:rPr>
          <w:rFonts w:asciiTheme="minorHAnsi" w:hAnsiTheme="minorHAnsi" w:cstheme="minorHAnsi"/>
          <w:sz w:val="22"/>
          <w:szCs w:val="22"/>
        </w:rPr>
      </w:pPr>
      <w:r w:rsidRPr="00F738A8">
        <w:rPr>
          <w:rFonts w:asciiTheme="minorHAnsi" w:hAnsiTheme="minorHAnsi" w:cstheme="minorHAnsi"/>
          <w:sz w:val="22"/>
          <w:szCs w:val="22"/>
        </w:rPr>
        <w:t xml:space="preserve">Scope of </w:t>
      </w:r>
      <w:r w:rsidR="00AA7372" w:rsidRPr="00F738A8">
        <w:rPr>
          <w:rFonts w:asciiTheme="minorHAnsi" w:hAnsiTheme="minorHAnsi" w:cstheme="minorHAnsi"/>
          <w:sz w:val="22"/>
          <w:szCs w:val="22"/>
        </w:rPr>
        <w:t>this RFP:</w:t>
      </w:r>
    </w:p>
    <w:p w14:paraId="6ED2E09C" w14:textId="3B5DE983" w:rsidR="00CE4E75" w:rsidRPr="00F738A8" w:rsidRDefault="00AD1D9C" w:rsidP="00F738A8">
      <w:pPr>
        <w:pStyle w:val="BodyText"/>
        <w:spacing w:after="120"/>
        <w:ind w:right="173"/>
        <w:jc w:val="both"/>
        <w:rPr>
          <w:rFonts w:asciiTheme="minorHAnsi" w:hAnsiTheme="minorHAnsi" w:cstheme="minorHAnsi"/>
        </w:rPr>
      </w:pPr>
      <w:r w:rsidRPr="00F738A8">
        <w:rPr>
          <w:rFonts w:asciiTheme="minorHAnsi" w:hAnsiTheme="minorHAnsi" w:cstheme="minorHAnsi"/>
        </w:rPr>
        <w:t>The</w:t>
      </w:r>
      <w:r w:rsidR="00293739" w:rsidRPr="00F738A8">
        <w:rPr>
          <w:rFonts w:asciiTheme="minorHAnsi" w:hAnsiTheme="minorHAnsi" w:cstheme="minorHAnsi"/>
        </w:rPr>
        <w:t xml:space="preserve"> selected</w:t>
      </w:r>
      <w:r w:rsidRPr="00F738A8">
        <w:rPr>
          <w:rFonts w:asciiTheme="minorHAnsi" w:hAnsiTheme="minorHAnsi" w:cstheme="minorHAnsi"/>
        </w:rPr>
        <w:t xml:space="preserve"> </w:t>
      </w:r>
      <w:r w:rsidR="00293739" w:rsidRPr="00F738A8">
        <w:rPr>
          <w:rFonts w:asciiTheme="minorHAnsi" w:hAnsiTheme="minorHAnsi" w:cstheme="minorHAnsi"/>
        </w:rPr>
        <w:t>vendor</w:t>
      </w:r>
      <w:r w:rsidRPr="00F738A8">
        <w:rPr>
          <w:rFonts w:asciiTheme="minorHAnsi" w:hAnsiTheme="minorHAnsi" w:cstheme="minorHAnsi"/>
        </w:rPr>
        <w:t xml:space="preserve"> will use social media analytical tools (Chorus Echo, NodeXL, etc.)</w:t>
      </w:r>
      <w:r w:rsidR="00E400B0" w:rsidRPr="00F738A8">
        <w:rPr>
          <w:rFonts w:asciiTheme="minorHAnsi" w:hAnsiTheme="minorHAnsi" w:cstheme="minorHAnsi"/>
        </w:rPr>
        <w:t xml:space="preserve"> to:</w:t>
      </w:r>
    </w:p>
    <w:p w14:paraId="789DFBC7" w14:textId="05D7A48F" w:rsidR="00CE4E75" w:rsidRPr="00F738A8" w:rsidRDefault="00A233C5" w:rsidP="00F738A8">
      <w:pPr>
        <w:pStyle w:val="BodyText"/>
        <w:numPr>
          <w:ilvl w:val="0"/>
          <w:numId w:val="2"/>
        </w:numPr>
        <w:spacing w:after="120"/>
        <w:ind w:right="173"/>
        <w:jc w:val="both"/>
        <w:rPr>
          <w:rFonts w:asciiTheme="minorHAnsi" w:hAnsiTheme="minorHAnsi" w:cstheme="minorHAnsi"/>
        </w:rPr>
      </w:pPr>
      <w:r w:rsidRPr="00F738A8">
        <w:rPr>
          <w:rFonts w:asciiTheme="minorHAnsi" w:hAnsiTheme="minorHAnsi" w:cstheme="minorHAnsi"/>
        </w:rPr>
        <w:t>C</w:t>
      </w:r>
      <w:r w:rsidR="00AD1D9C" w:rsidRPr="00F738A8">
        <w:rPr>
          <w:rFonts w:asciiTheme="minorHAnsi" w:hAnsiTheme="minorHAnsi" w:cstheme="minorHAnsi"/>
        </w:rPr>
        <w:t xml:space="preserve">ollect information on people following/liking A&amp;T on social media, including information that will allow the </w:t>
      </w:r>
      <w:r w:rsidR="00293739" w:rsidRPr="00F738A8">
        <w:rPr>
          <w:rFonts w:asciiTheme="minorHAnsi" w:hAnsiTheme="minorHAnsi" w:cstheme="minorHAnsi"/>
        </w:rPr>
        <w:t>vendor</w:t>
      </w:r>
      <w:r w:rsidR="00AD1D9C" w:rsidRPr="00F738A8">
        <w:rPr>
          <w:rFonts w:asciiTheme="minorHAnsi" w:hAnsiTheme="minorHAnsi" w:cstheme="minorHAnsi"/>
        </w:rPr>
        <w:t xml:space="preserve"> to categorize the users by affiliation (where they work), location, education level and other points as possible</w:t>
      </w:r>
      <w:r w:rsidRPr="00F738A8">
        <w:rPr>
          <w:rFonts w:asciiTheme="minorHAnsi" w:hAnsiTheme="minorHAnsi" w:cstheme="minorHAnsi"/>
        </w:rPr>
        <w:t xml:space="preserve">. The key questions to answer are: </w:t>
      </w:r>
      <w:r w:rsidR="007D11B6" w:rsidRPr="00F738A8">
        <w:rPr>
          <w:rFonts w:asciiTheme="minorHAnsi" w:hAnsiTheme="minorHAnsi" w:cstheme="minorHAnsi"/>
        </w:rPr>
        <w:t xml:space="preserve">What are the demographics of A&amp;T followers and engagers? </w:t>
      </w:r>
      <w:r w:rsidRPr="00F738A8">
        <w:rPr>
          <w:rFonts w:asciiTheme="minorHAnsi" w:hAnsiTheme="minorHAnsi" w:cstheme="minorHAnsi"/>
        </w:rPr>
        <w:t>How are they engaging? What is the potential reach social media can provide to A&amp;T to various key audiences?</w:t>
      </w:r>
    </w:p>
    <w:p w14:paraId="7349CFE4" w14:textId="6F24DD1D" w:rsidR="00863D15" w:rsidRPr="00F738A8" w:rsidRDefault="00863D15" w:rsidP="00F738A8">
      <w:pPr>
        <w:pStyle w:val="BodyText"/>
        <w:numPr>
          <w:ilvl w:val="0"/>
          <w:numId w:val="2"/>
        </w:numPr>
        <w:spacing w:after="120"/>
        <w:ind w:right="173"/>
        <w:jc w:val="both"/>
        <w:rPr>
          <w:rFonts w:asciiTheme="minorHAnsi" w:hAnsiTheme="minorHAnsi" w:cstheme="minorHAnsi"/>
        </w:rPr>
      </w:pPr>
      <w:r w:rsidRPr="00F738A8">
        <w:rPr>
          <w:rFonts w:asciiTheme="minorHAnsi" w:hAnsiTheme="minorHAnsi" w:cstheme="minorHAnsi"/>
        </w:rPr>
        <w:t>Analyze how nutrition stakeholders use A&amp;T’s social media. The key questions to answer are: What type of language do stakeholders use when sharing MIYCN knowledge from A&amp;T? Is there a particular tone/emotive quality to the language? What type of A&amp;T content appeals on social media? How are other organizations like A&amp;T using social media and what can we learn from them?</w:t>
      </w:r>
      <w:r w:rsidR="0072547A" w:rsidRPr="00F738A8">
        <w:rPr>
          <w:rFonts w:asciiTheme="minorHAnsi" w:hAnsiTheme="minorHAnsi" w:cstheme="minorHAnsi"/>
        </w:rPr>
        <w:t xml:space="preserve"> Should A&amp;T post in multiple languages? </w:t>
      </w:r>
      <w:r w:rsidR="007D11B6" w:rsidRPr="00F738A8">
        <w:rPr>
          <w:rFonts w:asciiTheme="minorHAnsi" w:hAnsiTheme="minorHAnsi" w:cstheme="minorHAnsi"/>
        </w:rPr>
        <w:t>Who is not following and engaging with A&amp;T (why not) and who could or should be? What are the opportunities to increase engagement? Are certain platforms better than others from a content perspective? Should A&amp;T, for example, utilize WhatsApp?</w:t>
      </w:r>
    </w:p>
    <w:p w14:paraId="4A1B8DB0" w14:textId="20CFA623" w:rsidR="00A233C5" w:rsidRPr="00F738A8" w:rsidRDefault="00A233C5" w:rsidP="00F738A8">
      <w:pPr>
        <w:pStyle w:val="BodyText"/>
        <w:numPr>
          <w:ilvl w:val="0"/>
          <w:numId w:val="2"/>
        </w:numPr>
        <w:spacing w:after="120"/>
        <w:ind w:right="173"/>
        <w:jc w:val="both"/>
        <w:rPr>
          <w:rFonts w:asciiTheme="minorHAnsi" w:hAnsiTheme="minorHAnsi" w:cstheme="minorHAnsi"/>
        </w:rPr>
      </w:pPr>
      <w:r w:rsidRPr="00F738A8">
        <w:rPr>
          <w:rFonts w:asciiTheme="minorHAnsi" w:hAnsiTheme="minorHAnsi" w:cstheme="minorHAnsi"/>
        </w:rPr>
        <w:t>D</w:t>
      </w:r>
      <w:r w:rsidR="00C815DE" w:rsidRPr="00F738A8">
        <w:rPr>
          <w:rFonts w:asciiTheme="minorHAnsi" w:hAnsiTheme="minorHAnsi" w:cstheme="minorHAnsi"/>
        </w:rPr>
        <w:t>evelop a map of the networks</w:t>
      </w:r>
      <w:r w:rsidR="007D11B6" w:rsidRPr="00F738A8">
        <w:rPr>
          <w:rFonts w:asciiTheme="minorHAnsi" w:hAnsiTheme="minorHAnsi" w:cstheme="minorHAnsi"/>
        </w:rPr>
        <w:t xml:space="preserve"> that illustrates links between stakeholders and how information passes among and between stakeholders after it is posted on social media.</w:t>
      </w:r>
      <w:r w:rsidRPr="00F738A8">
        <w:rPr>
          <w:rFonts w:asciiTheme="minorHAnsi" w:hAnsiTheme="minorHAnsi" w:cstheme="minorHAnsi"/>
        </w:rPr>
        <w:t xml:space="preserve"> </w:t>
      </w:r>
    </w:p>
    <w:p w14:paraId="5BB67E23" w14:textId="606D6B03" w:rsidR="00CE4E75" w:rsidRPr="00F738A8" w:rsidRDefault="00C815DE" w:rsidP="00F738A8">
      <w:pPr>
        <w:pStyle w:val="BodyText"/>
        <w:spacing w:after="120"/>
        <w:ind w:right="173"/>
        <w:jc w:val="both"/>
        <w:rPr>
          <w:rFonts w:asciiTheme="minorHAnsi" w:hAnsiTheme="minorHAnsi" w:cstheme="minorHAnsi"/>
        </w:rPr>
      </w:pPr>
      <w:r w:rsidRPr="00F738A8">
        <w:rPr>
          <w:rFonts w:asciiTheme="minorHAnsi" w:hAnsiTheme="minorHAnsi" w:cstheme="minorHAnsi"/>
        </w:rPr>
        <w:t xml:space="preserve">The </w:t>
      </w:r>
      <w:r w:rsidR="00AB48A6" w:rsidRPr="00F738A8">
        <w:rPr>
          <w:rFonts w:asciiTheme="minorHAnsi" w:hAnsiTheme="minorHAnsi" w:cstheme="minorHAnsi"/>
        </w:rPr>
        <w:t xml:space="preserve">selected </w:t>
      </w:r>
      <w:r w:rsidR="00B41CC7" w:rsidRPr="00F738A8">
        <w:rPr>
          <w:rFonts w:asciiTheme="minorHAnsi" w:hAnsiTheme="minorHAnsi" w:cstheme="minorHAnsi"/>
        </w:rPr>
        <w:t>vendor</w:t>
      </w:r>
      <w:r w:rsidRPr="00F738A8">
        <w:rPr>
          <w:rFonts w:asciiTheme="minorHAnsi" w:hAnsiTheme="minorHAnsi" w:cstheme="minorHAnsi"/>
        </w:rPr>
        <w:t xml:space="preserve"> will</w:t>
      </w:r>
      <w:r w:rsidR="00CE4E75" w:rsidRPr="00F738A8">
        <w:rPr>
          <w:rFonts w:asciiTheme="minorHAnsi" w:hAnsiTheme="minorHAnsi" w:cstheme="minorHAnsi"/>
        </w:rPr>
        <w:t xml:space="preserve"> </w:t>
      </w:r>
      <w:r w:rsidRPr="00F738A8">
        <w:rPr>
          <w:rFonts w:asciiTheme="minorHAnsi" w:hAnsiTheme="minorHAnsi" w:cstheme="minorHAnsi"/>
        </w:rPr>
        <w:t xml:space="preserve">write a report and </w:t>
      </w:r>
      <w:r w:rsidR="00CE4E75" w:rsidRPr="00F738A8">
        <w:rPr>
          <w:rFonts w:asciiTheme="minorHAnsi" w:hAnsiTheme="minorHAnsi" w:cstheme="minorHAnsi"/>
        </w:rPr>
        <w:t xml:space="preserve">prepare a PowerPoint </w:t>
      </w:r>
      <w:r w:rsidRPr="00F738A8">
        <w:rPr>
          <w:rFonts w:asciiTheme="minorHAnsi" w:hAnsiTheme="minorHAnsi" w:cstheme="minorHAnsi"/>
        </w:rPr>
        <w:t xml:space="preserve">presentation </w:t>
      </w:r>
      <w:r w:rsidR="00CE4E75" w:rsidRPr="00F738A8">
        <w:rPr>
          <w:rFonts w:asciiTheme="minorHAnsi" w:hAnsiTheme="minorHAnsi" w:cstheme="minorHAnsi"/>
        </w:rPr>
        <w:t>that:</w:t>
      </w:r>
    </w:p>
    <w:p w14:paraId="257950EB" w14:textId="126888F6" w:rsidR="00785938" w:rsidRPr="00F738A8" w:rsidRDefault="00785938" w:rsidP="00F738A8">
      <w:pPr>
        <w:pStyle w:val="BodyText"/>
        <w:numPr>
          <w:ilvl w:val="0"/>
          <w:numId w:val="3"/>
        </w:numPr>
        <w:spacing w:after="120"/>
        <w:ind w:right="173"/>
        <w:jc w:val="both"/>
        <w:rPr>
          <w:rFonts w:asciiTheme="minorHAnsi" w:hAnsiTheme="minorHAnsi" w:cstheme="minorHAnsi"/>
        </w:rPr>
      </w:pPr>
      <w:r w:rsidRPr="00F738A8">
        <w:rPr>
          <w:rFonts w:asciiTheme="minorHAnsi" w:hAnsiTheme="minorHAnsi" w:cstheme="minorHAnsi"/>
        </w:rPr>
        <w:t>Presents the findings of the assessment</w:t>
      </w:r>
    </w:p>
    <w:p w14:paraId="678B60BE" w14:textId="118F806D" w:rsidR="00CE4E75" w:rsidRPr="00F738A8" w:rsidRDefault="00785938" w:rsidP="00F738A8">
      <w:pPr>
        <w:pStyle w:val="BodyText"/>
        <w:numPr>
          <w:ilvl w:val="0"/>
          <w:numId w:val="3"/>
        </w:numPr>
        <w:spacing w:after="120"/>
        <w:ind w:right="173"/>
        <w:jc w:val="both"/>
        <w:rPr>
          <w:rFonts w:asciiTheme="minorHAnsi" w:hAnsiTheme="minorHAnsi" w:cstheme="minorHAnsi"/>
        </w:rPr>
      </w:pPr>
      <w:r w:rsidRPr="00F738A8">
        <w:rPr>
          <w:rFonts w:asciiTheme="minorHAnsi" w:hAnsiTheme="minorHAnsi" w:cstheme="minorHAnsi"/>
        </w:rPr>
        <w:t>A</w:t>
      </w:r>
      <w:r w:rsidR="00CE4E75" w:rsidRPr="00F738A8">
        <w:rPr>
          <w:rFonts w:asciiTheme="minorHAnsi" w:hAnsiTheme="minorHAnsi" w:cstheme="minorHAnsi"/>
        </w:rPr>
        <w:t>naly</w:t>
      </w:r>
      <w:r w:rsidRPr="00F738A8">
        <w:rPr>
          <w:rFonts w:asciiTheme="minorHAnsi" w:hAnsiTheme="minorHAnsi" w:cstheme="minorHAnsi"/>
        </w:rPr>
        <w:t>ze</w:t>
      </w:r>
      <w:r w:rsidR="00CE4E75" w:rsidRPr="00F738A8">
        <w:rPr>
          <w:rFonts w:asciiTheme="minorHAnsi" w:hAnsiTheme="minorHAnsi" w:cstheme="minorHAnsi"/>
        </w:rPr>
        <w:t>s</w:t>
      </w:r>
      <w:r w:rsidR="00C815DE" w:rsidRPr="00F738A8">
        <w:rPr>
          <w:rFonts w:asciiTheme="minorHAnsi" w:hAnsiTheme="minorHAnsi" w:cstheme="minorHAnsi"/>
        </w:rPr>
        <w:t xml:space="preserve"> </w:t>
      </w:r>
      <w:r w:rsidRPr="00F738A8">
        <w:rPr>
          <w:rFonts w:asciiTheme="minorHAnsi" w:hAnsiTheme="minorHAnsi" w:cstheme="minorHAnsi"/>
        </w:rPr>
        <w:t>the findings to answer the key questions identified above</w:t>
      </w:r>
    </w:p>
    <w:p w14:paraId="4B38D305" w14:textId="0EAB6068" w:rsidR="00C815DE" w:rsidRPr="00F738A8" w:rsidRDefault="00863D15" w:rsidP="00F738A8">
      <w:pPr>
        <w:pStyle w:val="BodyText"/>
        <w:numPr>
          <w:ilvl w:val="0"/>
          <w:numId w:val="3"/>
        </w:numPr>
        <w:spacing w:after="120"/>
        <w:ind w:right="173"/>
        <w:jc w:val="both"/>
        <w:rPr>
          <w:rFonts w:asciiTheme="minorHAnsi" w:hAnsiTheme="minorHAnsi" w:cstheme="minorHAnsi"/>
        </w:rPr>
      </w:pPr>
      <w:r w:rsidRPr="00F738A8">
        <w:rPr>
          <w:rFonts w:asciiTheme="minorHAnsi" w:hAnsiTheme="minorHAnsi" w:cstheme="minorHAnsi"/>
        </w:rPr>
        <w:lastRenderedPageBreak/>
        <w:t>R</w:t>
      </w:r>
      <w:r w:rsidR="00C815DE" w:rsidRPr="00F738A8">
        <w:rPr>
          <w:rFonts w:asciiTheme="minorHAnsi" w:hAnsiTheme="minorHAnsi" w:cstheme="minorHAnsi"/>
        </w:rPr>
        <w:t>ecommend</w:t>
      </w:r>
      <w:r w:rsidRPr="00F738A8">
        <w:rPr>
          <w:rFonts w:asciiTheme="minorHAnsi" w:hAnsiTheme="minorHAnsi" w:cstheme="minorHAnsi"/>
        </w:rPr>
        <w:t>s</w:t>
      </w:r>
      <w:r w:rsidR="00C815DE" w:rsidRPr="00F738A8">
        <w:rPr>
          <w:rFonts w:asciiTheme="minorHAnsi" w:hAnsiTheme="minorHAnsi" w:cstheme="minorHAnsi"/>
        </w:rPr>
        <w:t xml:space="preserve"> </w:t>
      </w:r>
      <w:r w:rsidRPr="00F738A8">
        <w:rPr>
          <w:rFonts w:asciiTheme="minorHAnsi" w:hAnsiTheme="minorHAnsi" w:cstheme="minorHAnsi"/>
        </w:rPr>
        <w:t xml:space="preserve">actions </w:t>
      </w:r>
      <w:r w:rsidR="00C815DE" w:rsidRPr="00F738A8">
        <w:rPr>
          <w:rFonts w:asciiTheme="minorHAnsi" w:hAnsiTheme="minorHAnsi" w:cstheme="minorHAnsi"/>
        </w:rPr>
        <w:t xml:space="preserve">A&amp;T </w:t>
      </w:r>
      <w:r w:rsidRPr="00F738A8">
        <w:rPr>
          <w:rFonts w:asciiTheme="minorHAnsi" w:hAnsiTheme="minorHAnsi" w:cstheme="minorHAnsi"/>
        </w:rPr>
        <w:t xml:space="preserve">can take </w:t>
      </w:r>
      <w:r w:rsidR="00C815DE" w:rsidRPr="00F738A8">
        <w:rPr>
          <w:rFonts w:asciiTheme="minorHAnsi" w:hAnsiTheme="minorHAnsi" w:cstheme="minorHAnsi"/>
        </w:rPr>
        <w:t>to maximize the use of its social media to increase visibility and increase awareness of its knowledge products</w:t>
      </w:r>
    </w:p>
    <w:p w14:paraId="1BB5474A" w14:textId="747F9305" w:rsidR="00FF0567" w:rsidRPr="00F738A8" w:rsidRDefault="00B76839" w:rsidP="00F738A8">
      <w:pPr>
        <w:pStyle w:val="Default"/>
        <w:spacing w:line="276" w:lineRule="auto"/>
        <w:jc w:val="both"/>
        <w:rPr>
          <w:rFonts w:asciiTheme="minorHAnsi" w:hAnsiTheme="minorHAnsi" w:cstheme="minorHAnsi"/>
          <w:sz w:val="22"/>
          <w:szCs w:val="22"/>
        </w:rPr>
      </w:pPr>
      <w:r w:rsidRPr="00F738A8">
        <w:rPr>
          <w:rFonts w:asciiTheme="minorHAnsi" w:hAnsiTheme="minorHAnsi" w:cstheme="minorHAnsi"/>
          <w:sz w:val="22"/>
          <w:szCs w:val="22"/>
        </w:rPr>
        <w:t>D</w:t>
      </w:r>
      <w:r w:rsidR="00FF0567" w:rsidRPr="00F738A8">
        <w:rPr>
          <w:rFonts w:asciiTheme="minorHAnsi" w:hAnsiTheme="minorHAnsi" w:cstheme="minorHAnsi"/>
          <w:sz w:val="22"/>
          <w:szCs w:val="22"/>
        </w:rPr>
        <w:t>eliverables</w:t>
      </w:r>
      <w:r w:rsidR="009A2CA3" w:rsidRPr="00F738A8">
        <w:rPr>
          <w:rFonts w:asciiTheme="minorHAnsi" w:hAnsiTheme="minorHAnsi" w:cstheme="minorHAnsi"/>
          <w:sz w:val="22"/>
          <w:szCs w:val="22"/>
        </w:rPr>
        <w:t xml:space="preserve"> </w:t>
      </w:r>
      <w:r w:rsidR="001E7696" w:rsidRPr="00F738A8">
        <w:rPr>
          <w:rFonts w:asciiTheme="minorHAnsi" w:hAnsiTheme="minorHAnsi" w:cstheme="minorHAnsi"/>
          <w:sz w:val="22"/>
          <w:szCs w:val="22"/>
        </w:rPr>
        <w:t xml:space="preserve">and </w:t>
      </w:r>
      <w:r w:rsidR="00E17FD9" w:rsidRPr="00F738A8">
        <w:rPr>
          <w:rFonts w:asciiTheme="minorHAnsi" w:hAnsiTheme="minorHAnsi" w:cstheme="minorHAnsi"/>
          <w:sz w:val="22"/>
          <w:szCs w:val="22"/>
        </w:rPr>
        <w:t>dates</w:t>
      </w:r>
      <w:r w:rsidR="001E7696" w:rsidRPr="00F738A8">
        <w:rPr>
          <w:rFonts w:asciiTheme="minorHAnsi" w:hAnsiTheme="minorHAnsi" w:cstheme="minorHAnsi"/>
          <w:sz w:val="22"/>
          <w:szCs w:val="22"/>
        </w:rPr>
        <w:t xml:space="preserve"> include</w:t>
      </w:r>
      <w:r w:rsidR="009A2CA3" w:rsidRPr="00F738A8">
        <w:rPr>
          <w:rFonts w:asciiTheme="minorHAnsi" w:hAnsiTheme="minorHAnsi" w:cstheme="minorHAnsi"/>
          <w:sz w:val="22"/>
          <w:szCs w:val="22"/>
        </w:rPr>
        <w:t>:</w:t>
      </w:r>
    </w:p>
    <w:bookmarkEnd w:id="0"/>
    <w:p w14:paraId="79F00D96" w14:textId="690BF3A7" w:rsidR="004C6821" w:rsidRPr="00F738A8" w:rsidRDefault="00BC59F5" w:rsidP="00F738A8">
      <w:pPr>
        <w:pStyle w:val="Default"/>
        <w:numPr>
          <w:ilvl w:val="0"/>
          <w:numId w:val="1"/>
        </w:numPr>
        <w:spacing w:line="276" w:lineRule="auto"/>
        <w:jc w:val="both"/>
        <w:rPr>
          <w:rFonts w:asciiTheme="minorHAnsi" w:hAnsiTheme="minorHAnsi" w:cstheme="minorHAnsi"/>
          <w:sz w:val="22"/>
          <w:szCs w:val="22"/>
        </w:rPr>
      </w:pPr>
      <w:r w:rsidRPr="00F738A8">
        <w:rPr>
          <w:rFonts w:asciiTheme="minorHAnsi" w:hAnsiTheme="minorHAnsi" w:cstheme="minorHAnsi"/>
          <w:sz w:val="22"/>
          <w:szCs w:val="22"/>
        </w:rPr>
        <w:t xml:space="preserve">A plan for the research/assessment </w:t>
      </w:r>
    </w:p>
    <w:p w14:paraId="5EA7B893" w14:textId="322D696A" w:rsidR="00BC59F5" w:rsidRPr="00F738A8" w:rsidRDefault="00BC59F5" w:rsidP="00F738A8">
      <w:pPr>
        <w:pStyle w:val="Default"/>
        <w:numPr>
          <w:ilvl w:val="0"/>
          <w:numId w:val="1"/>
        </w:numPr>
        <w:spacing w:line="276" w:lineRule="auto"/>
        <w:jc w:val="both"/>
        <w:rPr>
          <w:rFonts w:asciiTheme="minorHAnsi" w:hAnsiTheme="minorHAnsi" w:cstheme="minorHAnsi"/>
          <w:sz w:val="22"/>
          <w:szCs w:val="22"/>
        </w:rPr>
      </w:pPr>
      <w:r w:rsidRPr="00F738A8">
        <w:rPr>
          <w:rFonts w:asciiTheme="minorHAnsi" w:hAnsiTheme="minorHAnsi" w:cstheme="minorHAnsi"/>
          <w:sz w:val="22"/>
          <w:szCs w:val="22"/>
        </w:rPr>
        <w:t>A first draft of a written report for review by A&amp;T: the report should include an executive summary, an explanation of the methodology used, a review of the activities undertaken as part of the research and a list of recommendations. Relevant data should be presented visually.</w:t>
      </w:r>
    </w:p>
    <w:p w14:paraId="31B12443" w14:textId="322AD179" w:rsidR="00BC59F5" w:rsidRPr="00F738A8" w:rsidRDefault="00BC59F5" w:rsidP="00F738A8">
      <w:pPr>
        <w:pStyle w:val="Default"/>
        <w:numPr>
          <w:ilvl w:val="0"/>
          <w:numId w:val="1"/>
        </w:numPr>
        <w:spacing w:line="276" w:lineRule="auto"/>
        <w:jc w:val="both"/>
        <w:rPr>
          <w:rFonts w:asciiTheme="minorHAnsi" w:hAnsiTheme="minorHAnsi" w:cstheme="minorHAnsi"/>
          <w:sz w:val="22"/>
          <w:szCs w:val="22"/>
        </w:rPr>
      </w:pPr>
      <w:r w:rsidRPr="00F738A8">
        <w:rPr>
          <w:rFonts w:asciiTheme="minorHAnsi" w:hAnsiTheme="minorHAnsi" w:cstheme="minorHAnsi"/>
          <w:sz w:val="22"/>
          <w:szCs w:val="22"/>
        </w:rPr>
        <w:t>A second draft revised per feedbac</w:t>
      </w:r>
      <w:r w:rsidR="00697DC9" w:rsidRPr="00F738A8">
        <w:rPr>
          <w:rFonts w:asciiTheme="minorHAnsi" w:hAnsiTheme="minorHAnsi" w:cstheme="minorHAnsi"/>
          <w:sz w:val="22"/>
          <w:szCs w:val="22"/>
        </w:rPr>
        <w:t>k</w:t>
      </w:r>
    </w:p>
    <w:p w14:paraId="7E05D8B6" w14:textId="512C6FC1" w:rsidR="00BC59F5" w:rsidRPr="00F738A8" w:rsidRDefault="00BC59F5" w:rsidP="00F738A8">
      <w:pPr>
        <w:pStyle w:val="Default"/>
        <w:numPr>
          <w:ilvl w:val="0"/>
          <w:numId w:val="1"/>
        </w:numPr>
        <w:spacing w:line="276" w:lineRule="auto"/>
        <w:jc w:val="both"/>
        <w:rPr>
          <w:rFonts w:asciiTheme="minorHAnsi" w:hAnsiTheme="minorHAnsi" w:cstheme="minorHAnsi"/>
          <w:sz w:val="22"/>
          <w:szCs w:val="22"/>
        </w:rPr>
      </w:pPr>
      <w:r w:rsidRPr="00F738A8">
        <w:rPr>
          <w:rFonts w:asciiTheme="minorHAnsi" w:hAnsiTheme="minorHAnsi" w:cstheme="minorHAnsi"/>
          <w:sz w:val="22"/>
          <w:szCs w:val="22"/>
        </w:rPr>
        <w:t>A final draft</w:t>
      </w:r>
    </w:p>
    <w:p w14:paraId="4451C3F1" w14:textId="47233F2C" w:rsidR="00BC59F5" w:rsidRPr="00F738A8" w:rsidRDefault="00BC59F5" w:rsidP="00F738A8">
      <w:pPr>
        <w:pStyle w:val="Default"/>
        <w:numPr>
          <w:ilvl w:val="0"/>
          <w:numId w:val="1"/>
        </w:numPr>
        <w:spacing w:line="276" w:lineRule="auto"/>
        <w:jc w:val="both"/>
        <w:rPr>
          <w:rFonts w:asciiTheme="minorHAnsi" w:hAnsiTheme="minorHAnsi" w:cstheme="minorHAnsi"/>
          <w:sz w:val="22"/>
          <w:szCs w:val="22"/>
        </w:rPr>
      </w:pPr>
      <w:r w:rsidRPr="00F738A8">
        <w:rPr>
          <w:rFonts w:asciiTheme="minorHAnsi" w:hAnsiTheme="minorHAnsi" w:cstheme="minorHAnsi"/>
          <w:sz w:val="22"/>
          <w:szCs w:val="22"/>
        </w:rPr>
        <w:t>A PowerPoint presentation of the report</w:t>
      </w:r>
    </w:p>
    <w:p w14:paraId="3E7F553E" w14:textId="77777777" w:rsidR="00AB48A6" w:rsidRPr="00F738A8" w:rsidRDefault="00AB48A6" w:rsidP="00F738A8">
      <w:pPr>
        <w:widowControl w:val="0"/>
        <w:autoSpaceDE w:val="0"/>
        <w:autoSpaceDN w:val="0"/>
        <w:adjustRightInd w:val="0"/>
        <w:jc w:val="both"/>
        <w:rPr>
          <w:rFonts w:cstheme="minorHAnsi"/>
          <w:b/>
          <w:bCs/>
        </w:rPr>
      </w:pPr>
    </w:p>
    <w:p w14:paraId="7A585F46" w14:textId="21953869" w:rsidR="009A5853" w:rsidRPr="00F738A8" w:rsidRDefault="00AB48A6" w:rsidP="00F738A8">
      <w:pPr>
        <w:widowControl w:val="0"/>
        <w:autoSpaceDE w:val="0"/>
        <w:autoSpaceDN w:val="0"/>
        <w:adjustRightInd w:val="0"/>
        <w:jc w:val="both"/>
        <w:rPr>
          <w:rFonts w:cstheme="minorHAnsi"/>
          <w:b/>
          <w:bCs/>
        </w:rPr>
      </w:pPr>
      <w:r w:rsidRPr="00F738A8">
        <w:rPr>
          <w:rFonts w:cstheme="minorHAnsi"/>
          <w:b/>
          <w:bCs/>
        </w:rPr>
        <w:t>Specifically, a</w:t>
      </w:r>
      <w:r w:rsidR="007206B2" w:rsidRPr="00F738A8">
        <w:rPr>
          <w:rFonts w:cstheme="minorHAnsi"/>
          <w:b/>
          <w:bCs/>
        </w:rPr>
        <w:t xml:space="preserve">nticipated </w:t>
      </w:r>
      <w:r w:rsidRPr="00F738A8">
        <w:rPr>
          <w:rFonts w:cstheme="minorHAnsi"/>
          <w:b/>
          <w:bCs/>
        </w:rPr>
        <w:t>k</w:t>
      </w:r>
      <w:r w:rsidR="009A5853" w:rsidRPr="00F738A8">
        <w:rPr>
          <w:rFonts w:cstheme="minorHAnsi"/>
          <w:b/>
          <w:bCs/>
        </w:rPr>
        <w:t xml:space="preserve">ey </w:t>
      </w:r>
      <w:r w:rsidRPr="00F738A8">
        <w:rPr>
          <w:rFonts w:cstheme="minorHAnsi"/>
          <w:b/>
          <w:bCs/>
        </w:rPr>
        <w:t>d</w:t>
      </w:r>
      <w:r w:rsidR="009A5853" w:rsidRPr="00F738A8">
        <w:rPr>
          <w:rFonts w:cstheme="minorHAnsi"/>
          <w:b/>
          <w:bCs/>
        </w:rPr>
        <w:t xml:space="preserve">eliverables and </w:t>
      </w:r>
      <w:r w:rsidRPr="00F738A8">
        <w:rPr>
          <w:rFonts w:cstheme="minorHAnsi"/>
          <w:b/>
          <w:bCs/>
        </w:rPr>
        <w:t>s</w:t>
      </w:r>
      <w:r w:rsidR="000A6CAF" w:rsidRPr="00F738A8">
        <w:rPr>
          <w:rFonts w:cstheme="minorHAnsi"/>
          <w:b/>
          <w:bCs/>
        </w:rPr>
        <w:t xml:space="preserve">ubmission </w:t>
      </w:r>
      <w:r w:rsidRPr="00F738A8">
        <w:rPr>
          <w:rFonts w:cstheme="minorHAnsi"/>
          <w:b/>
          <w:bCs/>
        </w:rPr>
        <w:t>d</w:t>
      </w:r>
      <w:r w:rsidR="009A5853" w:rsidRPr="00F738A8">
        <w:rPr>
          <w:rFonts w:cstheme="minorHAnsi"/>
          <w:b/>
          <w:bCs/>
        </w:rPr>
        <w:t xml:space="preserve">ue </w:t>
      </w:r>
      <w:r w:rsidRPr="00F738A8">
        <w:rPr>
          <w:rFonts w:cstheme="minorHAnsi"/>
          <w:b/>
          <w:bCs/>
        </w:rPr>
        <w:t>d</w:t>
      </w:r>
      <w:r w:rsidR="009A5853" w:rsidRPr="00F738A8">
        <w:rPr>
          <w:rFonts w:cstheme="minorHAnsi"/>
          <w:b/>
          <w:bCs/>
        </w:rPr>
        <w:t xml:space="preserve">ate </w:t>
      </w:r>
      <w:r w:rsidR="000A6CAF" w:rsidRPr="00F738A8">
        <w:rPr>
          <w:rFonts w:cstheme="minorHAnsi"/>
          <w:b/>
          <w:bCs/>
        </w:rPr>
        <w:t xml:space="preserve">are </w:t>
      </w:r>
      <w:r w:rsidR="009A5853" w:rsidRPr="00F738A8">
        <w:rPr>
          <w:rFonts w:cstheme="minorHAnsi"/>
          <w:b/>
          <w:bCs/>
        </w:rPr>
        <w:t>as follows:</w:t>
      </w:r>
    </w:p>
    <w:tbl>
      <w:tblPr>
        <w:tblStyle w:val="TableGrid"/>
        <w:tblW w:w="8815" w:type="dxa"/>
        <w:tblLook w:val="04A0" w:firstRow="1" w:lastRow="0" w:firstColumn="1" w:lastColumn="0" w:noHBand="0" w:noVBand="1"/>
      </w:tblPr>
      <w:tblGrid>
        <w:gridCol w:w="2695"/>
        <w:gridCol w:w="3780"/>
        <w:gridCol w:w="2340"/>
      </w:tblGrid>
      <w:tr w:rsidR="004D08A7" w:rsidRPr="00F738A8" w14:paraId="2376AF46" w14:textId="5931A296" w:rsidTr="004E658E">
        <w:trPr>
          <w:trHeight w:val="262"/>
        </w:trPr>
        <w:tc>
          <w:tcPr>
            <w:tcW w:w="2695" w:type="dxa"/>
          </w:tcPr>
          <w:p w14:paraId="7612B6CA" w14:textId="1659F57B" w:rsidR="004D08A7" w:rsidRPr="00F738A8" w:rsidRDefault="00A65683" w:rsidP="00F738A8">
            <w:pPr>
              <w:jc w:val="both"/>
              <w:rPr>
                <w:rFonts w:cstheme="minorHAnsi"/>
                <w:b/>
                <w:bCs/>
              </w:rPr>
            </w:pPr>
            <w:r w:rsidRPr="00F738A8">
              <w:rPr>
                <w:rFonts w:cstheme="minorHAnsi"/>
                <w:b/>
                <w:bCs/>
              </w:rPr>
              <w:t>Deliverables</w:t>
            </w:r>
          </w:p>
        </w:tc>
        <w:tc>
          <w:tcPr>
            <w:tcW w:w="3780" w:type="dxa"/>
          </w:tcPr>
          <w:p w14:paraId="46FB6BFA" w14:textId="6C0A9E6E" w:rsidR="004D08A7" w:rsidRPr="00F738A8" w:rsidRDefault="00AB48A6" w:rsidP="00F738A8">
            <w:pPr>
              <w:jc w:val="both"/>
              <w:rPr>
                <w:rFonts w:cstheme="minorHAnsi"/>
                <w:b/>
                <w:bCs/>
              </w:rPr>
            </w:pPr>
            <w:r w:rsidRPr="00F738A8">
              <w:rPr>
                <w:rFonts w:cstheme="minorHAnsi"/>
                <w:b/>
                <w:bCs/>
              </w:rPr>
              <w:t xml:space="preserve">Tasks </w:t>
            </w:r>
            <w:r w:rsidR="004D08A7" w:rsidRPr="00F738A8">
              <w:rPr>
                <w:rFonts w:cstheme="minorHAnsi"/>
                <w:b/>
                <w:bCs/>
              </w:rPr>
              <w:t>Description</w:t>
            </w:r>
          </w:p>
        </w:tc>
        <w:tc>
          <w:tcPr>
            <w:tcW w:w="2340" w:type="dxa"/>
          </w:tcPr>
          <w:p w14:paraId="5CC0531B" w14:textId="6572D68C" w:rsidR="004D08A7" w:rsidRPr="00F738A8" w:rsidRDefault="008F0DB2" w:rsidP="00F738A8">
            <w:pPr>
              <w:jc w:val="both"/>
              <w:rPr>
                <w:rFonts w:cstheme="minorHAnsi"/>
                <w:b/>
                <w:bCs/>
              </w:rPr>
            </w:pPr>
            <w:r w:rsidRPr="00F738A8">
              <w:rPr>
                <w:rFonts w:cstheme="minorHAnsi"/>
                <w:b/>
                <w:bCs/>
              </w:rPr>
              <w:t xml:space="preserve">Submission </w:t>
            </w:r>
            <w:r w:rsidR="00363A14" w:rsidRPr="00F738A8">
              <w:rPr>
                <w:rFonts w:cstheme="minorHAnsi"/>
                <w:b/>
                <w:bCs/>
              </w:rPr>
              <w:t xml:space="preserve">Due </w:t>
            </w:r>
            <w:r w:rsidR="004D08A7" w:rsidRPr="00F738A8">
              <w:rPr>
                <w:rFonts w:cstheme="minorHAnsi"/>
                <w:b/>
                <w:bCs/>
              </w:rPr>
              <w:t>Date</w:t>
            </w:r>
          </w:p>
        </w:tc>
      </w:tr>
      <w:tr w:rsidR="004D08A7" w:rsidRPr="00F738A8" w14:paraId="594B95EE" w14:textId="448E0FC9" w:rsidTr="004E658E">
        <w:trPr>
          <w:trHeight w:val="1088"/>
        </w:trPr>
        <w:tc>
          <w:tcPr>
            <w:tcW w:w="2695" w:type="dxa"/>
          </w:tcPr>
          <w:p w14:paraId="1B2EDE22" w14:textId="7DDEC0BC" w:rsidR="004D08A7" w:rsidRPr="00F738A8" w:rsidRDefault="00A65683" w:rsidP="00F738A8">
            <w:pPr>
              <w:jc w:val="both"/>
              <w:rPr>
                <w:rFonts w:cstheme="minorHAnsi"/>
              </w:rPr>
            </w:pPr>
            <w:r w:rsidRPr="00F738A8">
              <w:rPr>
                <w:rFonts w:cstheme="minorHAnsi"/>
              </w:rPr>
              <w:t>1.</w:t>
            </w:r>
            <w:r w:rsidR="00697DC9" w:rsidRPr="00F738A8">
              <w:rPr>
                <w:rFonts w:cstheme="minorHAnsi"/>
              </w:rPr>
              <w:t>Research/assessment plan</w:t>
            </w:r>
          </w:p>
        </w:tc>
        <w:tc>
          <w:tcPr>
            <w:tcW w:w="3780" w:type="dxa"/>
          </w:tcPr>
          <w:p w14:paraId="41B1F62D" w14:textId="02209D6B" w:rsidR="004D08A7" w:rsidRPr="00F738A8" w:rsidRDefault="00697DC9" w:rsidP="00F738A8">
            <w:pPr>
              <w:jc w:val="both"/>
              <w:rPr>
                <w:rFonts w:cstheme="minorHAnsi"/>
              </w:rPr>
            </w:pPr>
            <w:r w:rsidRPr="00F738A8">
              <w:rPr>
                <w:rFonts w:cstheme="minorHAnsi"/>
              </w:rPr>
              <w:t>A plan for undertaking the social media network analysis indicating what activities will be undertaken, what tools will be used to achieve the objectives.</w:t>
            </w:r>
          </w:p>
        </w:tc>
        <w:tc>
          <w:tcPr>
            <w:tcW w:w="2340" w:type="dxa"/>
          </w:tcPr>
          <w:p w14:paraId="3035C67A" w14:textId="30532169" w:rsidR="004D08A7" w:rsidRPr="00F738A8" w:rsidRDefault="00697DC9" w:rsidP="00F738A8">
            <w:pPr>
              <w:jc w:val="both"/>
              <w:rPr>
                <w:rFonts w:cstheme="minorHAnsi"/>
              </w:rPr>
            </w:pPr>
            <w:r w:rsidRPr="00F738A8">
              <w:rPr>
                <w:rFonts w:cstheme="minorHAnsi"/>
              </w:rPr>
              <w:t xml:space="preserve">July </w:t>
            </w:r>
            <w:r w:rsidR="00CE6BE9" w:rsidRPr="00F738A8">
              <w:rPr>
                <w:rFonts w:cstheme="minorHAnsi"/>
              </w:rPr>
              <w:t>24</w:t>
            </w:r>
            <w:r w:rsidRPr="00F738A8">
              <w:rPr>
                <w:rFonts w:cstheme="minorHAnsi"/>
              </w:rPr>
              <w:t>, 2020</w:t>
            </w:r>
          </w:p>
        </w:tc>
      </w:tr>
      <w:tr w:rsidR="004D08A7" w:rsidRPr="00F738A8" w14:paraId="3AD40B81" w14:textId="41225DFD" w:rsidTr="004E658E">
        <w:trPr>
          <w:trHeight w:val="440"/>
        </w:trPr>
        <w:tc>
          <w:tcPr>
            <w:tcW w:w="2695" w:type="dxa"/>
          </w:tcPr>
          <w:p w14:paraId="43C3B02A" w14:textId="1B8CCFE8" w:rsidR="004D08A7" w:rsidRPr="00F738A8" w:rsidRDefault="00A65683" w:rsidP="00F738A8">
            <w:pPr>
              <w:jc w:val="both"/>
              <w:rPr>
                <w:rFonts w:cstheme="minorHAnsi"/>
              </w:rPr>
            </w:pPr>
            <w:r w:rsidRPr="00F738A8">
              <w:rPr>
                <w:rFonts w:cstheme="minorHAnsi"/>
              </w:rPr>
              <w:t>2.</w:t>
            </w:r>
            <w:r w:rsidR="00697DC9" w:rsidRPr="00F738A8">
              <w:rPr>
                <w:rFonts w:cstheme="minorHAnsi"/>
              </w:rPr>
              <w:t>First draft of report</w:t>
            </w:r>
          </w:p>
        </w:tc>
        <w:tc>
          <w:tcPr>
            <w:tcW w:w="3780" w:type="dxa"/>
          </w:tcPr>
          <w:p w14:paraId="454A19E4" w14:textId="0EABA050" w:rsidR="004D08A7" w:rsidRPr="00F738A8" w:rsidRDefault="00697DC9" w:rsidP="00F738A8">
            <w:pPr>
              <w:jc w:val="both"/>
              <w:rPr>
                <w:rFonts w:cstheme="minorHAnsi"/>
              </w:rPr>
            </w:pPr>
            <w:r w:rsidRPr="00F738A8">
              <w:rPr>
                <w:rFonts w:cstheme="minorHAnsi"/>
              </w:rPr>
              <w:t xml:space="preserve">A first draft of the report of the assessment. </w:t>
            </w:r>
          </w:p>
        </w:tc>
        <w:tc>
          <w:tcPr>
            <w:tcW w:w="2340" w:type="dxa"/>
          </w:tcPr>
          <w:p w14:paraId="5A70569A" w14:textId="23DD1538" w:rsidR="004D08A7" w:rsidRPr="00F738A8" w:rsidRDefault="00697DC9" w:rsidP="00F738A8">
            <w:pPr>
              <w:jc w:val="both"/>
              <w:rPr>
                <w:rFonts w:cstheme="minorHAnsi"/>
              </w:rPr>
            </w:pPr>
            <w:r w:rsidRPr="00F738A8">
              <w:rPr>
                <w:rFonts w:cstheme="minorHAnsi"/>
              </w:rPr>
              <w:t>August 3</w:t>
            </w:r>
            <w:r w:rsidR="002123FF" w:rsidRPr="00F738A8">
              <w:rPr>
                <w:rFonts w:cstheme="minorHAnsi"/>
              </w:rPr>
              <w:t>1</w:t>
            </w:r>
            <w:r w:rsidRPr="00F738A8">
              <w:rPr>
                <w:rFonts w:cstheme="minorHAnsi"/>
              </w:rPr>
              <w:t>, 2020</w:t>
            </w:r>
          </w:p>
        </w:tc>
      </w:tr>
      <w:tr w:rsidR="004D08A7" w:rsidRPr="00F738A8" w14:paraId="48635171" w14:textId="6C38E786" w:rsidTr="004E658E">
        <w:trPr>
          <w:trHeight w:val="530"/>
        </w:trPr>
        <w:tc>
          <w:tcPr>
            <w:tcW w:w="2695" w:type="dxa"/>
          </w:tcPr>
          <w:p w14:paraId="73CA3A10" w14:textId="1150A52C" w:rsidR="004D08A7" w:rsidRPr="00F738A8" w:rsidRDefault="00A65683" w:rsidP="00F738A8">
            <w:pPr>
              <w:jc w:val="both"/>
              <w:rPr>
                <w:rFonts w:cstheme="minorHAnsi"/>
              </w:rPr>
            </w:pPr>
            <w:r w:rsidRPr="00F738A8">
              <w:rPr>
                <w:rFonts w:cstheme="minorHAnsi"/>
              </w:rPr>
              <w:t>3.</w:t>
            </w:r>
            <w:r w:rsidR="00697DC9" w:rsidRPr="00F738A8">
              <w:rPr>
                <w:rFonts w:cstheme="minorHAnsi"/>
              </w:rPr>
              <w:t>Second draft of report</w:t>
            </w:r>
          </w:p>
        </w:tc>
        <w:tc>
          <w:tcPr>
            <w:tcW w:w="3780" w:type="dxa"/>
          </w:tcPr>
          <w:p w14:paraId="30226EBA" w14:textId="00924F9A" w:rsidR="004D08A7" w:rsidRPr="00F738A8" w:rsidRDefault="004D08A7" w:rsidP="00F738A8">
            <w:pPr>
              <w:jc w:val="both"/>
              <w:rPr>
                <w:rFonts w:cstheme="minorHAnsi"/>
              </w:rPr>
            </w:pPr>
          </w:p>
        </w:tc>
        <w:tc>
          <w:tcPr>
            <w:tcW w:w="2340" w:type="dxa"/>
          </w:tcPr>
          <w:p w14:paraId="69DDBB41" w14:textId="749A9FAD" w:rsidR="004D08A7" w:rsidRPr="00F738A8" w:rsidRDefault="00697DC9" w:rsidP="00F738A8">
            <w:pPr>
              <w:jc w:val="both"/>
              <w:rPr>
                <w:rFonts w:cstheme="minorHAnsi"/>
              </w:rPr>
            </w:pPr>
            <w:r w:rsidRPr="00F738A8">
              <w:rPr>
                <w:rFonts w:cstheme="minorHAnsi"/>
              </w:rPr>
              <w:t>September 15, 2020</w:t>
            </w:r>
          </w:p>
        </w:tc>
      </w:tr>
      <w:tr w:rsidR="00697DC9" w:rsidRPr="00F738A8" w14:paraId="172B536C" w14:textId="77777777" w:rsidTr="004E658E">
        <w:trPr>
          <w:trHeight w:val="530"/>
        </w:trPr>
        <w:tc>
          <w:tcPr>
            <w:tcW w:w="2695" w:type="dxa"/>
          </w:tcPr>
          <w:p w14:paraId="1DBDE820" w14:textId="4DE927C0" w:rsidR="00697DC9" w:rsidRPr="00F738A8" w:rsidRDefault="00A65683" w:rsidP="00F738A8">
            <w:pPr>
              <w:jc w:val="both"/>
              <w:rPr>
                <w:rFonts w:cstheme="minorHAnsi"/>
              </w:rPr>
            </w:pPr>
            <w:r w:rsidRPr="00F738A8">
              <w:rPr>
                <w:rFonts w:cstheme="minorHAnsi"/>
              </w:rPr>
              <w:t>4.</w:t>
            </w:r>
            <w:r w:rsidR="00697DC9" w:rsidRPr="00F738A8">
              <w:rPr>
                <w:rFonts w:cstheme="minorHAnsi"/>
              </w:rPr>
              <w:t>Final draft</w:t>
            </w:r>
          </w:p>
        </w:tc>
        <w:tc>
          <w:tcPr>
            <w:tcW w:w="3780" w:type="dxa"/>
          </w:tcPr>
          <w:p w14:paraId="197ED14B" w14:textId="77777777" w:rsidR="00697DC9" w:rsidRPr="00F738A8" w:rsidRDefault="00697DC9" w:rsidP="00F738A8">
            <w:pPr>
              <w:jc w:val="both"/>
              <w:rPr>
                <w:rFonts w:cstheme="minorHAnsi"/>
              </w:rPr>
            </w:pPr>
          </w:p>
        </w:tc>
        <w:tc>
          <w:tcPr>
            <w:tcW w:w="2340" w:type="dxa"/>
          </w:tcPr>
          <w:p w14:paraId="312FF088" w14:textId="30395949" w:rsidR="00697DC9" w:rsidRPr="00F738A8" w:rsidRDefault="00697DC9" w:rsidP="00F738A8">
            <w:pPr>
              <w:jc w:val="both"/>
              <w:rPr>
                <w:rFonts w:cstheme="minorHAnsi"/>
              </w:rPr>
            </w:pPr>
            <w:r w:rsidRPr="00F738A8">
              <w:rPr>
                <w:rFonts w:cstheme="minorHAnsi"/>
              </w:rPr>
              <w:t>September 30, 2020</w:t>
            </w:r>
          </w:p>
        </w:tc>
      </w:tr>
      <w:tr w:rsidR="00697DC9" w:rsidRPr="00F738A8" w14:paraId="1B587D34" w14:textId="77777777" w:rsidTr="004E658E">
        <w:trPr>
          <w:trHeight w:val="800"/>
        </w:trPr>
        <w:tc>
          <w:tcPr>
            <w:tcW w:w="2695" w:type="dxa"/>
          </w:tcPr>
          <w:p w14:paraId="5E05E4E9" w14:textId="48FE514E" w:rsidR="00697DC9" w:rsidRPr="00F738A8" w:rsidRDefault="00F359E1" w:rsidP="00F738A8">
            <w:pPr>
              <w:jc w:val="both"/>
              <w:rPr>
                <w:rFonts w:cstheme="minorHAnsi"/>
              </w:rPr>
            </w:pPr>
            <w:r w:rsidRPr="00F738A8">
              <w:rPr>
                <w:rFonts w:cstheme="minorHAnsi"/>
              </w:rPr>
              <w:t>5.</w:t>
            </w:r>
            <w:r w:rsidR="00697DC9" w:rsidRPr="00F738A8">
              <w:rPr>
                <w:rFonts w:cstheme="minorHAnsi"/>
              </w:rPr>
              <w:t xml:space="preserve">PowerPoint presentation </w:t>
            </w:r>
          </w:p>
        </w:tc>
        <w:tc>
          <w:tcPr>
            <w:tcW w:w="3780" w:type="dxa"/>
          </w:tcPr>
          <w:p w14:paraId="232BB33C" w14:textId="58240A83" w:rsidR="00697DC9" w:rsidRPr="00F738A8" w:rsidRDefault="004E658E" w:rsidP="00F738A8">
            <w:pPr>
              <w:jc w:val="both"/>
              <w:rPr>
                <w:rFonts w:cstheme="minorHAnsi"/>
              </w:rPr>
            </w:pPr>
            <w:r w:rsidRPr="00F738A8">
              <w:rPr>
                <w:rFonts w:cstheme="minorHAnsi"/>
              </w:rPr>
              <w:t>A presentation that summarizes the report’s findings, recommendations in a visually attractive fashion.</w:t>
            </w:r>
          </w:p>
        </w:tc>
        <w:tc>
          <w:tcPr>
            <w:tcW w:w="2340" w:type="dxa"/>
          </w:tcPr>
          <w:p w14:paraId="5E87D08C" w14:textId="6C18D8B1" w:rsidR="00697DC9" w:rsidRPr="00F738A8" w:rsidRDefault="00697DC9" w:rsidP="00F738A8">
            <w:pPr>
              <w:jc w:val="both"/>
              <w:rPr>
                <w:rFonts w:cstheme="minorHAnsi"/>
              </w:rPr>
            </w:pPr>
            <w:r w:rsidRPr="00F738A8">
              <w:rPr>
                <w:rFonts w:cstheme="minorHAnsi"/>
              </w:rPr>
              <w:t xml:space="preserve">October </w:t>
            </w:r>
            <w:r w:rsidR="00725E67" w:rsidRPr="00F738A8">
              <w:rPr>
                <w:rFonts w:cstheme="minorHAnsi"/>
              </w:rPr>
              <w:t>1</w:t>
            </w:r>
            <w:r w:rsidRPr="00F738A8">
              <w:rPr>
                <w:rFonts w:cstheme="minorHAnsi"/>
              </w:rPr>
              <w:t>5, 2020</w:t>
            </w:r>
          </w:p>
        </w:tc>
      </w:tr>
    </w:tbl>
    <w:p w14:paraId="4635846B" w14:textId="65D005F7" w:rsidR="00BE7C42" w:rsidRPr="00F738A8" w:rsidRDefault="00BE7C42" w:rsidP="00F738A8">
      <w:pPr>
        <w:jc w:val="both"/>
        <w:rPr>
          <w:rFonts w:cstheme="minorHAnsi"/>
        </w:rPr>
      </w:pPr>
      <w:r w:rsidRPr="00F738A8">
        <w:rPr>
          <w:rFonts w:cstheme="minorHAnsi"/>
        </w:rPr>
        <w:t>The vendor will provide A&amp;T with an invoice at the end of each month based on number of hours worked/</w:t>
      </w:r>
      <w:r w:rsidR="00C60F2E" w:rsidRPr="00F738A8">
        <w:rPr>
          <w:rFonts w:cstheme="minorHAnsi"/>
        </w:rPr>
        <w:t>number of deliverables submitted.</w:t>
      </w:r>
    </w:p>
    <w:p w14:paraId="5372CC7E" w14:textId="77777777" w:rsidR="00AB48A6" w:rsidRPr="00F738A8" w:rsidRDefault="00AB48A6" w:rsidP="00F738A8">
      <w:pPr>
        <w:ind w:right="-604"/>
        <w:jc w:val="both"/>
        <w:rPr>
          <w:rFonts w:cstheme="minorHAnsi"/>
          <w:b/>
          <w:lang w:val="en-GB" w:eastAsia="en-GB"/>
        </w:rPr>
      </w:pPr>
    </w:p>
    <w:p w14:paraId="492CEE01" w14:textId="2958EC6D" w:rsidR="00D46175" w:rsidRPr="00F738A8" w:rsidRDefault="00D46175" w:rsidP="00F738A8">
      <w:pPr>
        <w:ind w:right="-604"/>
        <w:jc w:val="both"/>
        <w:rPr>
          <w:rFonts w:cstheme="minorHAnsi"/>
          <w:b/>
          <w:lang w:val="en-GB" w:eastAsia="en-GB"/>
        </w:rPr>
      </w:pPr>
      <w:r w:rsidRPr="00F738A8">
        <w:rPr>
          <w:rFonts w:cstheme="minorHAnsi"/>
          <w:b/>
          <w:lang w:val="en-GB" w:eastAsia="en-GB"/>
        </w:rPr>
        <w:t>Submission Requirements:</w:t>
      </w:r>
    </w:p>
    <w:p w14:paraId="5BB37574" w14:textId="77777777" w:rsidR="00D46175" w:rsidRPr="00F738A8" w:rsidRDefault="00D46175" w:rsidP="00F738A8">
      <w:pPr>
        <w:ind w:right="-604"/>
        <w:jc w:val="both"/>
        <w:rPr>
          <w:rFonts w:cstheme="minorHAnsi"/>
          <w:lang w:val="en-GB" w:eastAsia="en-GB"/>
        </w:rPr>
      </w:pPr>
      <w:r w:rsidRPr="00F738A8">
        <w:rPr>
          <w:rFonts w:cstheme="minorHAnsi"/>
          <w:lang w:val="en-GB" w:eastAsia="en-GB"/>
        </w:rPr>
        <w:t>To be considered, bidders should provide the following (</w:t>
      </w:r>
      <w:r w:rsidRPr="00F738A8">
        <w:rPr>
          <w:rFonts w:cstheme="minorHAnsi"/>
          <w:b/>
          <w:lang w:val="en-GB" w:eastAsia="en-GB"/>
        </w:rPr>
        <w:t xml:space="preserve">not to exceed a total of 1 page, </w:t>
      </w:r>
      <w:r w:rsidRPr="00F738A8">
        <w:rPr>
          <w:rFonts w:cstheme="minorHAnsi"/>
          <w:lang w:val="en-GB" w:eastAsia="en-GB"/>
        </w:rPr>
        <w:t>not including examples of past work and cost proposal):</w:t>
      </w:r>
    </w:p>
    <w:p w14:paraId="7613911D" w14:textId="77777777" w:rsidR="00AE6422" w:rsidRPr="00F738A8" w:rsidRDefault="00AE6422" w:rsidP="00F738A8">
      <w:pPr>
        <w:pStyle w:val="ListParagraph"/>
        <w:widowControl w:val="0"/>
        <w:numPr>
          <w:ilvl w:val="1"/>
          <w:numId w:val="5"/>
        </w:numPr>
        <w:tabs>
          <w:tab w:val="left" w:pos="1221"/>
        </w:tabs>
        <w:autoSpaceDE w:val="0"/>
        <w:autoSpaceDN w:val="0"/>
        <w:spacing w:after="0" w:line="345" w:lineRule="auto"/>
        <w:ind w:left="720" w:right="1191"/>
        <w:contextualSpacing w:val="0"/>
        <w:jc w:val="both"/>
        <w:rPr>
          <w:rFonts w:cstheme="minorHAnsi"/>
        </w:rPr>
      </w:pPr>
      <w:r w:rsidRPr="00F738A8">
        <w:rPr>
          <w:rFonts w:cstheme="minorHAnsi"/>
        </w:rPr>
        <w:t>A description of the bidder’s experience conducting social media network analyses, including two (2) examples past</w:t>
      </w:r>
      <w:r w:rsidRPr="00F738A8">
        <w:rPr>
          <w:rFonts w:cstheme="minorHAnsi"/>
          <w:spacing w:val="-12"/>
        </w:rPr>
        <w:t xml:space="preserve"> </w:t>
      </w:r>
      <w:r w:rsidRPr="00F738A8">
        <w:rPr>
          <w:rFonts w:cstheme="minorHAnsi"/>
        </w:rPr>
        <w:t>work.</w:t>
      </w:r>
    </w:p>
    <w:p w14:paraId="67B30A75" w14:textId="77777777" w:rsidR="00AE6422" w:rsidRPr="00F738A8" w:rsidRDefault="00AE6422" w:rsidP="00F738A8">
      <w:pPr>
        <w:pStyle w:val="ListParagraph"/>
        <w:widowControl w:val="0"/>
        <w:numPr>
          <w:ilvl w:val="1"/>
          <w:numId w:val="5"/>
        </w:numPr>
        <w:tabs>
          <w:tab w:val="left" w:pos="1221"/>
        </w:tabs>
        <w:autoSpaceDE w:val="0"/>
        <w:autoSpaceDN w:val="0"/>
        <w:spacing w:before="10" w:after="0" w:line="240" w:lineRule="auto"/>
        <w:ind w:left="720"/>
        <w:contextualSpacing w:val="0"/>
        <w:jc w:val="both"/>
        <w:rPr>
          <w:rFonts w:cstheme="minorHAnsi"/>
        </w:rPr>
      </w:pPr>
      <w:r w:rsidRPr="00F738A8">
        <w:rPr>
          <w:rFonts w:cstheme="minorHAnsi"/>
        </w:rPr>
        <w:t>Three references for past performance, including contact information for</w:t>
      </w:r>
      <w:r w:rsidRPr="00F738A8">
        <w:rPr>
          <w:rFonts w:cstheme="minorHAnsi"/>
          <w:spacing w:val="-15"/>
        </w:rPr>
        <w:t xml:space="preserve"> </w:t>
      </w:r>
      <w:r w:rsidRPr="00F738A8">
        <w:rPr>
          <w:rFonts w:cstheme="minorHAnsi"/>
        </w:rPr>
        <w:t>each.</w:t>
      </w:r>
    </w:p>
    <w:p w14:paraId="08FD6620" w14:textId="77777777" w:rsidR="00AE6422" w:rsidRPr="00F738A8" w:rsidRDefault="00AE6422" w:rsidP="00F738A8">
      <w:pPr>
        <w:pStyle w:val="ListParagraph"/>
        <w:widowControl w:val="0"/>
        <w:numPr>
          <w:ilvl w:val="1"/>
          <w:numId w:val="5"/>
        </w:numPr>
        <w:tabs>
          <w:tab w:val="left" w:pos="1221"/>
        </w:tabs>
        <w:autoSpaceDE w:val="0"/>
        <w:autoSpaceDN w:val="0"/>
        <w:spacing w:before="115" w:after="0" w:line="240" w:lineRule="auto"/>
        <w:ind w:left="720"/>
        <w:contextualSpacing w:val="0"/>
        <w:jc w:val="both"/>
        <w:rPr>
          <w:rFonts w:cstheme="minorHAnsi"/>
        </w:rPr>
      </w:pPr>
      <w:r w:rsidRPr="00F738A8">
        <w:rPr>
          <w:rFonts w:cstheme="minorHAnsi"/>
        </w:rPr>
        <w:t>CV(s) of key personnel to conduct the analysis (expected education level: Master’s degree or bachelor’s degree with five years demonstrated experience within this field).</w:t>
      </w:r>
    </w:p>
    <w:p w14:paraId="0375AC0C" w14:textId="7A6FED0B" w:rsidR="00AE6422" w:rsidRPr="00F738A8" w:rsidRDefault="00AE6422" w:rsidP="00F738A8">
      <w:pPr>
        <w:pStyle w:val="ListParagraph"/>
        <w:widowControl w:val="0"/>
        <w:numPr>
          <w:ilvl w:val="1"/>
          <w:numId w:val="5"/>
        </w:numPr>
        <w:tabs>
          <w:tab w:val="left" w:pos="1221"/>
        </w:tabs>
        <w:autoSpaceDE w:val="0"/>
        <w:autoSpaceDN w:val="0"/>
        <w:spacing w:before="115" w:after="0" w:line="240" w:lineRule="auto"/>
        <w:ind w:left="720"/>
        <w:contextualSpacing w:val="0"/>
        <w:jc w:val="both"/>
        <w:rPr>
          <w:rFonts w:cstheme="minorHAnsi"/>
        </w:rPr>
      </w:pPr>
      <w:r w:rsidRPr="00F738A8">
        <w:rPr>
          <w:rFonts w:cstheme="minorHAnsi"/>
        </w:rPr>
        <w:t>Email address to which a confirmation of receipt of proposal can be</w:t>
      </w:r>
      <w:r w:rsidRPr="00F738A8">
        <w:rPr>
          <w:rFonts w:cstheme="minorHAnsi"/>
          <w:spacing w:val="-7"/>
        </w:rPr>
        <w:t xml:space="preserve"> </w:t>
      </w:r>
      <w:r w:rsidRPr="00F738A8">
        <w:rPr>
          <w:rFonts w:cstheme="minorHAnsi"/>
        </w:rPr>
        <w:t>sent.</w:t>
      </w:r>
    </w:p>
    <w:p w14:paraId="161C3EFB" w14:textId="4342E981" w:rsidR="009A2798" w:rsidRPr="00F738A8" w:rsidRDefault="009A2798" w:rsidP="00F738A8">
      <w:pPr>
        <w:pStyle w:val="ListParagraph"/>
        <w:widowControl w:val="0"/>
        <w:numPr>
          <w:ilvl w:val="1"/>
          <w:numId w:val="5"/>
        </w:numPr>
        <w:tabs>
          <w:tab w:val="left" w:pos="1221"/>
        </w:tabs>
        <w:autoSpaceDE w:val="0"/>
        <w:autoSpaceDN w:val="0"/>
        <w:spacing w:before="116" w:after="0" w:line="240" w:lineRule="auto"/>
        <w:ind w:left="720"/>
        <w:jc w:val="both"/>
        <w:rPr>
          <w:rFonts w:cstheme="minorHAnsi"/>
          <w:u w:val="single"/>
        </w:rPr>
      </w:pPr>
      <w:r w:rsidRPr="00F738A8">
        <w:rPr>
          <w:rFonts w:cstheme="minorHAnsi"/>
          <w:u w:val="single"/>
        </w:rPr>
        <w:lastRenderedPageBreak/>
        <w:t>Cost Proposal</w:t>
      </w:r>
      <w:r w:rsidR="00463D8B" w:rsidRPr="00F738A8">
        <w:rPr>
          <w:rFonts w:cstheme="minorHAnsi"/>
          <w:spacing w:val="-5"/>
          <w:u w:val="single"/>
        </w:rPr>
        <w:t xml:space="preserve">: </w:t>
      </w:r>
    </w:p>
    <w:p w14:paraId="48575C47" w14:textId="77777777" w:rsidR="00463D8B" w:rsidRPr="00F738A8" w:rsidRDefault="00463D8B" w:rsidP="00F738A8">
      <w:pPr>
        <w:pStyle w:val="ListParagraph"/>
        <w:tabs>
          <w:tab w:val="left" w:pos="720"/>
        </w:tabs>
        <w:jc w:val="both"/>
        <w:rPr>
          <w:rFonts w:cstheme="minorHAnsi"/>
          <w:b/>
          <w:color w:val="000000"/>
          <w:u w:val="single"/>
        </w:rPr>
      </w:pPr>
    </w:p>
    <w:p w14:paraId="6EDA6814" w14:textId="7904CDC8" w:rsidR="00792317" w:rsidRPr="00F738A8" w:rsidRDefault="00792317" w:rsidP="00F738A8">
      <w:pPr>
        <w:pStyle w:val="ListParagraph"/>
        <w:tabs>
          <w:tab w:val="left" w:pos="720"/>
        </w:tabs>
        <w:jc w:val="both"/>
        <w:rPr>
          <w:rFonts w:cstheme="minorHAnsi"/>
          <w:color w:val="000000"/>
        </w:rPr>
      </w:pPr>
      <w:r w:rsidRPr="00F738A8">
        <w:rPr>
          <w:rFonts w:cstheme="minorHAnsi"/>
          <w:b/>
          <w:color w:val="000000"/>
          <w:u w:val="single"/>
        </w:rPr>
        <w:t>For companies</w:t>
      </w:r>
      <w:r w:rsidRPr="00F738A8">
        <w:rPr>
          <w:rFonts w:cstheme="minorHAnsi"/>
          <w:color w:val="000000"/>
          <w:u w:val="single"/>
        </w:rPr>
        <w:t>, a</w:t>
      </w:r>
      <w:r w:rsidRPr="00F738A8">
        <w:rPr>
          <w:rFonts w:cstheme="minorHAnsi"/>
          <w:color w:val="000000"/>
        </w:rPr>
        <w:t xml:space="preserve"> detailed line item budget, in US Dollars, in the provided format showing anticipated costs of the proposed scope of work.  A brief narrative explanation and justification for each line item must be included in a separate section entitled “budget notes.”  Include data to support actual costs and/or methodologies to support cost estimates.  All projected costs must be in accordance with the organization’s standard practices and policies.  </w:t>
      </w:r>
    </w:p>
    <w:p w14:paraId="2F2342E4" w14:textId="77777777" w:rsidR="00792317" w:rsidRPr="00F738A8" w:rsidRDefault="00792317" w:rsidP="00F738A8">
      <w:pPr>
        <w:tabs>
          <w:tab w:val="left" w:pos="720"/>
        </w:tabs>
        <w:jc w:val="both"/>
        <w:rPr>
          <w:rFonts w:cstheme="minorHAnsi"/>
          <w:color w:val="000000"/>
        </w:rPr>
      </w:pPr>
      <w:r w:rsidRPr="00F738A8">
        <w:rPr>
          <w:rFonts w:cstheme="minorHAnsi"/>
        </w:rPr>
        <w:tab/>
        <w:t>To the extent that indirect costs are applicable, they are subject to the following limits:</w:t>
      </w:r>
    </w:p>
    <w:p w14:paraId="76CA00B0" w14:textId="77777777" w:rsidR="00792317" w:rsidRPr="00F738A8" w:rsidRDefault="00792317" w:rsidP="00F738A8">
      <w:pPr>
        <w:numPr>
          <w:ilvl w:val="0"/>
          <w:numId w:val="8"/>
        </w:numPr>
        <w:spacing w:after="0" w:line="276" w:lineRule="auto"/>
        <w:jc w:val="both"/>
        <w:rPr>
          <w:rFonts w:cstheme="minorHAnsi"/>
        </w:rPr>
      </w:pPr>
      <w:r w:rsidRPr="00F738A8">
        <w:rPr>
          <w:rFonts w:cstheme="minorHAnsi"/>
        </w:rPr>
        <w:t>0% for government agencies, other private foundations and for-profit organizations</w:t>
      </w:r>
    </w:p>
    <w:p w14:paraId="3E89544D" w14:textId="77777777" w:rsidR="00792317" w:rsidRPr="00F738A8" w:rsidRDefault="00792317" w:rsidP="00F738A8">
      <w:pPr>
        <w:numPr>
          <w:ilvl w:val="0"/>
          <w:numId w:val="8"/>
        </w:numPr>
        <w:spacing w:after="0" w:line="276" w:lineRule="auto"/>
        <w:jc w:val="both"/>
        <w:rPr>
          <w:rFonts w:cstheme="minorHAnsi"/>
        </w:rPr>
      </w:pPr>
      <w:r w:rsidRPr="00F738A8">
        <w:rPr>
          <w:rFonts w:cstheme="minorHAnsi"/>
        </w:rPr>
        <w:t xml:space="preserve">up to 10% for U.S. universities and other academic institutions </w:t>
      </w:r>
    </w:p>
    <w:p w14:paraId="3573EB42" w14:textId="77777777" w:rsidR="00792317" w:rsidRPr="00F738A8" w:rsidRDefault="00792317" w:rsidP="00F738A8">
      <w:pPr>
        <w:numPr>
          <w:ilvl w:val="0"/>
          <w:numId w:val="8"/>
        </w:numPr>
        <w:spacing w:after="0" w:line="276" w:lineRule="auto"/>
        <w:jc w:val="both"/>
        <w:rPr>
          <w:rFonts w:cstheme="minorHAnsi"/>
        </w:rPr>
      </w:pPr>
      <w:r w:rsidRPr="00F738A8">
        <w:rPr>
          <w:rFonts w:cstheme="minorHAnsi"/>
        </w:rPr>
        <w:t>Up to 15% for all other non-U.S. academic institutions and all private voluntary and non-government organizations, regardless of location.</w:t>
      </w:r>
    </w:p>
    <w:p w14:paraId="2A3D8B8A" w14:textId="77777777" w:rsidR="00792317" w:rsidRPr="00F738A8" w:rsidRDefault="00792317" w:rsidP="00F738A8">
      <w:pPr>
        <w:spacing w:after="0"/>
        <w:ind w:left="720"/>
        <w:jc w:val="both"/>
        <w:rPr>
          <w:rFonts w:cstheme="minorHAnsi"/>
          <w:b/>
        </w:rPr>
      </w:pPr>
    </w:p>
    <w:p w14:paraId="3B152249" w14:textId="39B32FCD" w:rsidR="00792317" w:rsidRPr="00F738A8" w:rsidRDefault="00792317" w:rsidP="00F738A8">
      <w:pPr>
        <w:spacing w:after="0"/>
        <w:ind w:left="720"/>
        <w:jc w:val="both"/>
        <w:rPr>
          <w:rFonts w:cstheme="minorHAnsi"/>
        </w:rPr>
      </w:pPr>
      <w:r w:rsidRPr="00F738A8">
        <w:rPr>
          <w:rFonts w:cstheme="minorHAnsi"/>
          <w:b/>
          <w:u w:val="single"/>
        </w:rPr>
        <w:t>For individual consultants</w:t>
      </w:r>
      <w:r w:rsidRPr="00F738A8">
        <w:rPr>
          <w:rFonts w:cstheme="minorHAnsi"/>
          <w:u w:val="single"/>
        </w:rPr>
        <w:t xml:space="preserve"> </w:t>
      </w:r>
      <w:r w:rsidRPr="00F738A8">
        <w:rPr>
          <w:rFonts w:cstheme="minorHAnsi"/>
        </w:rPr>
        <w:t>– please provide a proposed daily rate (expected to be supported by the information in the completed biodata form and an estimated number of days to complete the activity.  If proposing a fixed price for the entire activity, please submit a letter with that cost proposal (the biodata form will still need to be completed).</w:t>
      </w:r>
    </w:p>
    <w:p w14:paraId="34D12628" w14:textId="77777777" w:rsidR="00792317" w:rsidRPr="00F738A8" w:rsidRDefault="00792317" w:rsidP="00F738A8">
      <w:pPr>
        <w:spacing w:after="0"/>
        <w:ind w:left="720"/>
        <w:jc w:val="both"/>
        <w:rPr>
          <w:rFonts w:cstheme="minorHAnsi"/>
        </w:rPr>
      </w:pPr>
    </w:p>
    <w:p w14:paraId="56B1ABFD" w14:textId="77777777" w:rsidR="00792317" w:rsidRPr="00F738A8" w:rsidRDefault="00792317" w:rsidP="00F738A8">
      <w:pPr>
        <w:jc w:val="both"/>
        <w:rPr>
          <w:rFonts w:cstheme="minorHAnsi"/>
        </w:rPr>
      </w:pPr>
      <w:r w:rsidRPr="00F738A8">
        <w:rPr>
          <w:rFonts w:cstheme="minorHAnsi"/>
        </w:rPr>
        <w:t xml:space="preserve">If the organization has lower indirect rates, the lower rates should be used.  Please </w:t>
      </w:r>
      <w:r w:rsidRPr="00F738A8">
        <w:rPr>
          <w:rFonts w:cstheme="minorHAnsi"/>
          <w:color w:val="000000"/>
        </w:rPr>
        <w:t>i</w:t>
      </w:r>
      <w:r w:rsidRPr="00F738A8">
        <w:rPr>
          <w:rFonts w:cstheme="minorHAnsi"/>
          <w:color w:val="000000"/>
          <w:spacing w:val="-1"/>
        </w:rPr>
        <w:t>n</w:t>
      </w:r>
      <w:r w:rsidRPr="00F738A8">
        <w:rPr>
          <w:rFonts w:cstheme="minorHAnsi"/>
          <w:color w:val="000000"/>
        </w:rPr>
        <w:t>c</w:t>
      </w:r>
      <w:r w:rsidRPr="00F738A8">
        <w:rPr>
          <w:rFonts w:cstheme="minorHAnsi"/>
          <w:color w:val="000000"/>
          <w:spacing w:val="-1"/>
        </w:rPr>
        <w:t>l</w:t>
      </w:r>
      <w:r w:rsidRPr="00F738A8">
        <w:rPr>
          <w:rFonts w:cstheme="minorHAnsi"/>
          <w:color w:val="000000"/>
        </w:rPr>
        <w:t>u</w:t>
      </w:r>
      <w:r w:rsidRPr="00F738A8">
        <w:rPr>
          <w:rFonts w:cstheme="minorHAnsi"/>
          <w:color w:val="000000"/>
          <w:spacing w:val="-1"/>
        </w:rPr>
        <w:t>d</w:t>
      </w:r>
      <w:r w:rsidRPr="00F738A8">
        <w:rPr>
          <w:rFonts w:cstheme="minorHAnsi"/>
          <w:color w:val="000000"/>
        </w:rPr>
        <w:t xml:space="preserve">e </w:t>
      </w:r>
      <w:r w:rsidRPr="00F738A8">
        <w:rPr>
          <w:rFonts w:cstheme="minorHAnsi"/>
          <w:color w:val="000000"/>
          <w:spacing w:val="-1"/>
        </w:rPr>
        <w:t>VA</w:t>
      </w:r>
      <w:r w:rsidRPr="00F738A8">
        <w:rPr>
          <w:rFonts w:cstheme="minorHAnsi"/>
          <w:color w:val="000000"/>
        </w:rPr>
        <w:t>T and any applicable taxes</w:t>
      </w:r>
      <w:r w:rsidRPr="00F738A8">
        <w:rPr>
          <w:rFonts w:cstheme="minorHAnsi"/>
          <w:color w:val="000000"/>
          <w:spacing w:val="3"/>
        </w:rPr>
        <w:t xml:space="preserve"> </w:t>
      </w:r>
      <w:r w:rsidRPr="00F738A8">
        <w:rPr>
          <w:rFonts w:cstheme="minorHAnsi"/>
          <w:color w:val="000000"/>
          <w:spacing w:val="-1"/>
        </w:rPr>
        <w:t>i</w:t>
      </w:r>
      <w:r w:rsidRPr="00F738A8">
        <w:rPr>
          <w:rFonts w:cstheme="minorHAnsi"/>
          <w:color w:val="000000"/>
        </w:rPr>
        <w:t>nto</w:t>
      </w:r>
      <w:r w:rsidRPr="00F738A8">
        <w:rPr>
          <w:rFonts w:cstheme="minorHAnsi"/>
          <w:color w:val="000000"/>
          <w:spacing w:val="-2"/>
        </w:rPr>
        <w:t xml:space="preserve"> </w:t>
      </w:r>
      <w:r w:rsidRPr="00F738A8">
        <w:rPr>
          <w:rFonts w:cstheme="minorHAnsi"/>
          <w:color w:val="000000"/>
          <w:spacing w:val="1"/>
        </w:rPr>
        <w:t>t</w:t>
      </w:r>
      <w:r w:rsidRPr="00F738A8">
        <w:rPr>
          <w:rFonts w:cstheme="minorHAnsi"/>
          <w:color w:val="000000"/>
        </w:rPr>
        <w:t>he</w:t>
      </w:r>
      <w:r w:rsidRPr="00F738A8">
        <w:rPr>
          <w:rFonts w:cstheme="minorHAnsi"/>
          <w:color w:val="000000"/>
          <w:spacing w:val="-2"/>
        </w:rPr>
        <w:t xml:space="preserve"> </w:t>
      </w:r>
      <w:r w:rsidRPr="00F738A8">
        <w:rPr>
          <w:rFonts w:cstheme="minorHAnsi"/>
          <w:color w:val="000000"/>
        </w:rPr>
        <w:t>cost</w:t>
      </w:r>
      <w:r w:rsidRPr="00F738A8">
        <w:rPr>
          <w:rFonts w:cstheme="minorHAnsi"/>
          <w:color w:val="000000"/>
          <w:spacing w:val="-1"/>
        </w:rPr>
        <w:t xml:space="preserve"> </w:t>
      </w:r>
      <w:r w:rsidRPr="00F738A8">
        <w:rPr>
          <w:rFonts w:cstheme="minorHAnsi"/>
          <w:color w:val="000000"/>
        </w:rPr>
        <w:t>prop</w:t>
      </w:r>
      <w:r w:rsidRPr="00F738A8">
        <w:rPr>
          <w:rFonts w:cstheme="minorHAnsi"/>
          <w:color w:val="000000"/>
          <w:spacing w:val="-3"/>
        </w:rPr>
        <w:t>o</w:t>
      </w:r>
      <w:r w:rsidRPr="00F738A8">
        <w:rPr>
          <w:rFonts w:cstheme="minorHAnsi"/>
          <w:color w:val="000000"/>
        </w:rPr>
        <w:t xml:space="preserve">sal as FHI SOLUTIONS </w:t>
      </w:r>
      <w:r w:rsidRPr="00F738A8">
        <w:rPr>
          <w:rFonts w:cstheme="minorHAnsi"/>
          <w:color w:val="000000"/>
          <w:spacing w:val="-1"/>
        </w:rPr>
        <w:t>i</w:t>
      </w:r>
      <w:r w:rsidRPr="00F738A8">
        <w:rPr>
          <w:rFonts w:cstheme="minorHAnsi"/>
          <w:color w:val="000000"/>
        </w:rPr>
        <w:t>s</w:t>
      </w:r>
      <w:r w:rsidRPr="00F738A8">
        <w:rPr>
          <w:rFonts w:cstheme="minorHAnsi"/>
          <w:color w:val="000000"/>
          <w:spacing w:val="-1"/>
        </w:rPr>
        <w:t xml:space="preserve"> </w:t>
      </w:r>
      <w:r w:rsidRPr="00F738A8">
        <w:rPr>
          <w:rFonts w:cstheme="minorHAnsi"/>
          <w:color w:val="000000"/>
        </w:rPr>
        <w:t>n</w:t>
      </w:r>
      <w:r w:rsidRPr="00F738A8">
        <w:rPr>
          <w:rFonts w:cstheme="minorHAnsi"/>
          <w:color w:val="000000"/>
          <w:spacing w:val="-1"/>
        </w:rPr>
        <w:t>o</w:t>
      </w:r>
      <w:r w:rsidRPr="00F738A8">
        <w:rPr>
          <w:rFonts w:cstheme="minorHAnsi"/>
          <w:color w:val="000000"/>
        </w:rPr>
        <w:t xml:space="preserve">t </w:t>
      </w:r>
      <w:r w:rsidRPr="00F738A8">
        <w:rPr>
          <w:rFonts w:cstheme="minorHAnsi"/>
          <w:color w:val="000000"/>
          <w:spacing w:val="-1"/>
        </w:rPr>
        <w:t>VA</w:t>
      </w:r>
      <w:r w:rsidRPr="00F738A8">
        <w:rPr>
          <w:rFonts w:cstheme="minorHAnsi"/>
          <w:color w:val="000000"/>
        </w:rPr>
        <w:t>T or tax e</w:t>
      </w:r>
      <w:r w:rsidRPr="00F738A8">
        <w:rPr>
          <w:rFonts w:cstheme="minorHAnsi"/>
          <w:color w:val="000000"/>
          <w:spacing w:val="-2"/>
        </w:rPr>
        <w:t>x</w:t>
      </w:r>
      <w:r w:rsidRPr="00F738A8">
        <w:rPr>
          <w:rFonts w:cstheme="minorHAnsi"/>
          <w:color w:val="000000"/>
        </w:rPr>
        <w:t>emp</w:t>
      </w:r>
      <w:r w:rsidRPr="00F738A8">
        <w:rPr>
          <w:rFonts w:cstheme="minorHAnsi"/>
          <w:color w:val="000000"/>
          <w:spacing w:val="1"/>
        </w:rPr>
        <w:t>t</w:t>
      </w:r>
      <w:r w:rsidRPr="00F738A8">
        <w:rPr>
          <w:rFonts w:cstheme="minorHAnsi"/>
        </w:rPr>
        <w:t>.</w:t>
      </w:r>
    </w:p>
    <w:p w14:paraId="791FF27B" w14:textId="77777777" w:rsidR="00792317" w:rsidRPr="00F738A8" w:rsidRDefault="00792317" w:rsidP="00F738A8">
      <w:pPr>
        <w:pStyle w:val="ListParagraph"/>
        <w:ind w:left="0" w:right="-604"/>
        <w:jc w:val="both"/>
        <w:rPr>
          <w:rFonts w:cstheme="minorHAnsi"/>
          <w:b/>
          <w:u w:val="single"/>
          <w:lang w:val="en-GB" w:eastAsia="en-GB"/>
        </w:rPr>
      </w:pPr>
      <w:r w:rsidRPr="00F738A8">
        <w:rPr>
          <w:rFonts w:cstheme="minorHAnsi"/>
          <w:b/>
          <w:u w:val="single"/>
          <w:lang w:val="en-GB" w:eastAsia="en-GB"/>
        </w:rPr>
        <w:t>For Companies:</w:t>
      </w:r>
    </w:p>
    <w:p w14:paraId="59A65643" w14:textId="77777777" w:rsidR="00792317" w:rsidRPr="00F738A8" w:rsidRDefault="00792317" w:rsidP="00F738A8">
      <w:pPr>
        <w:pStyle w:val="ListParagraph"/>
        <w:numPr>
          <w:ilvl w:val="0"/>
          <w:numId w:val="9"/>
        </w:numPr>
        <w:spacing w:after="0" w:line="240" w:lineRule="auto"/>
        <w:ind w:right="-604"/>
        <w:jc w:val="both"/>
        <w:rPr>
          <w:rFonts w:cstheme="minorHAnsi"/>
          <w:lang w:val="en-GB" w:eastAsia="en-GB"/>
        </w:rPr>
      </w:pPr>
      <w:r w:rsidRPr="00F738A8">
        <w:rPr>
          <w:rFonts w:cstheme="minorHAnsi"/>
          <w:lang w:val="en-GB" w:eastAsia="en-GB"/>
        </w:rPr>
        <w:t>Please submit a completed budget template (template posted with this RFP).  Please also include a budget narrative that details the unit costs and the rationale behind number of units.</w:t>
      </w:r>
    </w:p>
    <w:p w14:paraId="5D4832A9" w14:textId="77777777" w:rsidR="00792317" w:rsidRPr="00F738A8" w:rsidRDefault="00792317" w:rsidP="00F738A8">
      <w:pPr>
        <w:pStyle w:val="ListParagraph"/>
        <w:ind w:right="-604"/>
        <w:jc w:val="both"/>
        <w:rPr>
          <w:rFonts w:cstheme="minorHAnsi"/>
          <w:lang w:val="en-GB" w:eastAsia="en-GB"/>
        </w:rPr>
      </w:pPr>
    </w:p>
    <w:p w14:paraId="35CC73EF" w14:textId="77777777" w:rsidR="00792317" w:rsidRPr="00F738A8" w:rsidRDefault="00792317" w:rsidP="00F738A8">
      <w:pPr>
        <w:pStyle w:val="ListParagraph"/>
        <w:ind w:left="0" w:right="-604"/>
        <w:jc w:val="both"/>
        <w:rPr>
          <w:rFonts w:cstheme="minorHAnsi"/>
          <w:b/>
          <w:u w:val="single"/>
          <w:lang w:val="en-GB" w:eastAsia="en-GB"/>
        </w:rPr>
      </w:pPr>
      <w:r w:rsidRPr="00F738A8">
        <w:rPr>
          <w:rFonts w:cstheme="minorHAnsi"/>
          <w:b/>
          <w:u w:val="single"/>
          <w:lang w:val="en-GB" w:eastAsia="en-GB"/>
        </w:rPr>
        <w:t>For Individual Consultants:</w:t>
      </w:r>
    </w:p>
    <w:p w14:paraId="7F8858EF" w14:textId="77777777" w:rsidR="00792317" w:rsidRPr="00F738A8" w:rsidRDefault="00792317" w:rsidP="00F738A8">
      <w:pPr>
        <w:pStyle w:val="ListParagraph"/>
        <w:numPr>
          <w:ilvl w:val="0"/>
          <w:numId w:val="9"/>
        </w:numPr>
        <w:spacing w:after="0" w:line="240" w:lineRule="auto"/>
        <w:ind w:right="-604"/>
        <w:jc w:val="both"/>
        <w:rPr>
          <w:rFonts w:cstheme="minorHAnsi"/>
          <w:lang w:val="en-GB" w:eastAsia="en-GB"/>
        </w:rPr>
      </w:pPr>
      <w:r w:rsidRPr="00F738A8">
        <w:rPr>
          <w:rFonts w:cstheme="minorHAnsi"/>
          <w:lang w:val="en-GB" w:eastAsia="en-GB"/>
        </w:rPr>
        <w:t xml:space="preserve">A completed and signed biodata form, CV and a proposed daily rate (form posted with this RFP).  </w:t>
      </w:r>
    </w:p>
    <w:p w14:paraId="2CC8C31C" w14:textId="7F49DB06" w:rsidR="00792317" w:rsidRPr="00F738A8" w:rsidRDefault="00792317" w:rsidP="00F738A8">
      <w:pPr>
        <w:pStyle w:val="ListParagraph"/>
        <w:numPr>
          <w:ilvl w:val="0"/>
          <w:numId w:val="9"/>
        </w:numPr>
        <w:spacing w:after="0" w:line="240" w:lineRule="auto"/>
        <w:ind w:right="-604"/>
        <w:jc w:val="both"/>
        <w:rPr>
          <w:rFonts w:cstheme="minorHAnsi"/>
          <w:lang w:val="en-GB" w:eastAsia="en-GB"/>
        </w:rPr>
      </w:pPr>
      <w:r w:rsidRPr="00F738A8">
        <w:rPr>
          <w:rFonts w:cstheme="minorHAnsi"/>
          <w:lang w:val="en-GB" w:eastAsia="en-GB"/>
        </w:rPr>
        <w:t>A proposed number of days to complete the task.</w:t>
      </w:r>
    </w:p>
    <w:p w14:paraId="1E24816A" w14:textId="77777777" w:rsidR="00544238" w:rsidRPr="00F738A8" w:rsidRDefault="00544238" w:rsidP="00F738A8">
      <w:pPr>
        <w:jc w:val="both"/>
        <w:rPr>
          <w:rFonts w:cstheme="minorHAnsi"/>
          <w:i/>
          <w:iCs/>
          <w:color w:val="00B0F0"/>
          <w:lang w:val="en-GB" w:eastAsia="en-GB"/>
        </w:rPr>
      </w:pPr>
      <w:r w:rsidRPr="00F738A8">
        <w:rPr>
          <w:rFonts w:cstheme="minorHAnsi"/>
          <w:i/>
          <w:iCs/>
          <w:color w:val="00B0F0"/>
          <w:lang w:val="en-GB" w:eastAsia="en-GB"/>
        </w:rPr>
        <w:t xml:space="preserve">NOTE: Applications that do not include all of the above materials may not be considered. </w:t>
      </w:r>
    </w:p>
    <w:p w14:paraId="37A8F795" w14:textId="77777777" w:rsidR="00544238" w:rsidRPr="00F738A8" w:rsidRDefault="00544238" w:rsidP="00F738A8">
      <w:pPr>
        <w:pStyle w:val="NormalWeb"/>
        <w:spacing w:before="0" w:beforeAutospacing="0" w:after="120" w:afterAutospacing="0"/>
        <w:jc w:val="both"/>
        <w:rPr>
          <w:rFonts w:asciiTheme="minorHAnsi" w:hAnsiTheme="minorHAnsi" w:cstheme="minorHAnsi"/>
          <w:b/>
          <w:sz w:val="22"/>
          <w:szCs w:val="22"/>
        </w:rPr>
      </w:pPr>
    </w:p>
    <w:p w14:paraId="6B765EDC" w14:textId="1E90E4DF" w:rsidR="00997B33" w:rsidRPr="00F738A8" w:rsidRDefault="00997B33" w:rsidP="00F738A8">
      <w:pPr>
        <w:pStyle w:val="NormalWeb"/>
        <w:spacing w:before="0" w:beforeAutospacing="0" w:after="120" w:afterAutospacing="0"/>
        <w:jc w:val="both"/>
        <w:rPr>
          <w:rFonts w:asciiTheme="minorHAnsi" w:hAnsiTheme="minorHAnsi" w:cstheme="minorHAnsi"/>
          <w:b/>
          <w:sz w:val="22"/>
          <w:szCs w:val="22"/>
        </w:rPr>
      </w:pPr>
      <w:r w:rsidRPr="00F738A8">
        <w:rPr>
          <w:rFonts w:asciiTheme="minorHAnsi" w:hAnsiTheme="minorHAnsi" w:cstheme="minorHAnsi"/>
          <w:b/>
          <w:sz w:val="22"/>
          <w:szCs w:val="22"/>
        </w:rPr>
        <w:t>CRITERIA FOR EVALUATION</w:t>
      </w:r>
    </w:p>
    <w:p w14:paraId="37220181" w14:textId="77777777" w:rsidR="00997B33" w:rsidRPr="00F738A8" w:rsidRDefault="00997B33" w:rsidP="00F738A8">
      <w:pPr>
        <w:jc w:val="both"/>
        <w:rPr>
          <w:rFonts w:cstheme="minorHAnsi"/>
          <w:b/>
          <w:color w:val="000000"/>
        </w:rPr>
      </w:pPr>
      <w:r w:rsidRPr="00F738A8">
        <w:rPr>
          <w:rFonts w:cstheme="minorHAnsi"/>
          <w:b/>
          <w:color w:val="000000"/>
        </w:rPr>
        <w:t xml:space="preserve">Bids will be evaluated and ranked by a committee on a best value basis according to the criteria below.  Offerors able to provide all of requirements listed above may be considered. </w:t>
      </w:r>
    </w:p>
    <w:p w14:paraId="5CACB1A2" w14:textId="77777777" w:rsidR="00997B33" w:rsidRPr="00F738A8" w:rsidRDefault="00997B33" w:rsidP="00F738A8">
      <w:pPr>
        <w:jc w:val="both"/>
        <w:rPr>
          <w:rFonts w:cstheme="minorHAnsi"/>
          <w:b/>
        </w:rPr>
      </w:pPr>
      <w:r w:rsidRPr="00F738A8">
        <w:rPr>
          <w:rFonts w:cstheme="minorHAnsi"/>
          <w:b/>
        </w:rPr>
        <w:t>Selection shall be based on the following weighted categories:</w:t>
      </w:r>
    </w:p>
    <w:p w14:paraId="68278EA8" w14:textId="6975DA6C" w:rsidR="00997B33" w:rsidRPr="00F738A8" w:rsidRDefault="00997B33" w:rsidP="00F738A8">
      <w:pPr>
        <w:pStyle w:val="NormalWeb"/>
        <w:numPr>
          <w:ilvl w:val="0"/>
          <w:numId w:val="6"/>
        </w:numPr>
        <w:spacing w:before="0" w:beforeAutospacing="0" w:after="120" w:afterAutospacing="0"/>
        <w:jc w:val="both"/>
        <w:rPr>
          <w:rFonts w:asciiTheme="minorHAnsi" w:hAnsiTheme="minorHAnsi" w:cstheme="minorHAnsi"/>
          <w:sz w:val="22"/>
          <w:szCs w:val="22"/>
        </w:rPr>
      </w:pPr>
      <w:r w:rsidRPr="00F738A8">
        <w:rPr>
          <w:rFonts w:asciiTheme="minorHAnsi" w:hAnsiTheme="minorHAnsi" w:cstheme="minorHAnsi"/>
          <w:sz w:val="22"/>
          <w:szCs w:val="22"/>
        </w:rPr>
        <w:t xml:space="preserve">Examples of Relevant Past Work and Experience in </w:t>
      </w:r>
      <w:r w:rsidR="00F06EE7" w:rsidRPr="00F738A8">
        <w:rPr>
          <w:rFonts w:asciiTheme="minorHAnsi" w:hAnsiTheme="minorHAnsi" w:cstheme="minorHAnsi"/>
          <w:sz w:val="22"/>
          <w:szCs w:val="22"/>
        </w:rPr>
        <w:t>conducting social media network analyses</w:t>
      </w:r>
      <w:r w:rsidRPr="00F738A8">
        <w:rPr>
          <w:rFonts w:asciiTheme="minorHAnsi" w:hAnsiTheme="minorHAnsi" w:cstheme="minorHAnsi"/>
          <w:sz w:val="22"/>
          <w:szCs w:val="22"/>
        </w:rPr>
        <w:t>: 60%</w:t>
      </w:r>
    </w:p>
    <w:p w14:paraId="5098B812" w14:textId="77777777" w:rsidR="00997B33" w:rsidRPr="00F738A8" w:rsidRDefault="00997B33" w:rsidP="00F738A8">
      <w:pPr>
        <w:pStyle w:val="NormalWeb"/>
        <w:numPr>
          <w:ilvl w:val="0"/>
          <w:numId w:val="6"/>
        </w:numPr>
        <w:spacing w:before="0" w:beforeAutospacing="0" w:after="120" w:afterAutospacing="0"/>
        <w:jc w:val="both"/>
        <w:rPr>
          <w:rFonts w:asciiTheme="minorHAnsi" w:hAnsiTheme="minorHAnsi" w:cstheme="minorHAnsi"/>
          <w:sz w:val="22"/>
          <w:szCs w:val="22"/>
        </w:rPr>
      </w:pPr>
      <w:r w:rsidRPr="00F738A8">
        <w:rPr>
          <w:rFonts w:asciiTheme="minorHAnsi" w:hAnsiTheme="minorHAnsi" w:cstheme="minorHAnsi"/>
          <w:sz w:val="22"/>
          <w:szCs w:val="22"/>
        </w:rPr>
        <w:t>Cost Proposal: 20%</w:t>
      </w:r>
    </w:p>
    <w:p w14:paraId="0DDA59BE" w14:textId="77777777" w:rsidR="00997B33" w:rsidRPr="00F738A8" w:rsidRDefault="00997B33" w:rsidP="00F738A8">
      <w:pPr>
        <w:pStyle w:val="NormalWeb"/>
        <w:numPr>
          <w:ilvl w:val="0"/>
          <w:numId w:val="6"/>
        </w:numPr>
        <w:spacing w:before="0" w:beforeAutospacing="0" w:after="120" w:afterAutospacing="0"/>
        <w:jc w:val="both"/>
        <w:rPr>
          <w:rFonts w:asciiTheme="minorHAnsi" w:hAnsiTheme="minorHAnsi" w:cstheme="minorHAnsi"/>
          <w:sz w:val="22"/>
          <w:szCs w:val="22"/>
        </w:rPr>
      </w:pPr>
      <w:r w:rsidRPr="00F738A8">
        <w:rPr>
          <w:rFonts w:asciiTheme="minorHAnsi" w:hAnsiTheme="minorHAnsi" w:cstheme="minorHAnsi"/>
          <w:sz w:val="22"/>
          <w:szCs w:val="22"/>
        </w:rPr>
        <w:t>References: 20%</w:t>
      </w:r>
    </w:p>
    <w:p w14:paraId="0CB18147" w14:textId="77777777" w:rsidR="00997B33" w:rsidRPr="00F738A8" w:rsidRDefault="00997B33" w:rsidP="00F738A8">
      <w:pPr>
        <w:jc w:val="both"/>
        <w:rPr>
          <w:rFonts w:cstheme="minorHAnsi"/>
          <w:i/>
          <w:color w:val="2F5496" w:themeColor="accent1" w:themeShade="BF"/>
        </w:rPr>
      </w:pPr>
      <w:r w:rsidRPr="00F738A8">
        <w:rPr>
          <w:rFonts w:cstheme="minorHAnsi"/>
          <w:b/>
          <w:i/>
        </w:rPr>
        <w:t xml:space="preserve"> </w:t>
      </w:r>
      <w:r w:rsidRPr="00F738A8">
        <w:rPr>
          <w:rFonts w:cstheme="minorHAnsi"/>
          <w:i/>
          <w:color w:val="2F5496" w:themeColor="accent1" w:themeShade="BF"/>
        </w:rPr>
        <w:t xml:space="preserve">NOTE:  FHI Solutions will not compensate the individual for its preparation of response to this RFP nor is the issuing of this RFP a guarantee that FHI Solutions will award a contract.  </w:t>
      </w:r>
    </w:p>
    <w:p w14:paraId="2D7B7CB4" w14:textId="3594B064" w:rsidR="00997B33" w:rsidRPr="00F738A8" w:rsidRDefault="00997B33" w:rsidP="00F738A8">
      <w:pPr>
        <w:jc w:val="both"/>
        <w:rPr>
          <w:rFonts w:cstheme="minorHAnsi"/>
          <w:b/>
        </w:rPr>
      </w:pPr>
      <w:r w:rsidRPr="00F738A8">
        <w:rPr>
          <w:rFonts w:cstheme="minorHAnsi"/>
          <w:b/>
        </w:rPr>
        <w:lastRenderedPageBreak/>
        <w:t xml:space="preserve">Instructions and Deadline </w:t>
      </w:r>
    </w:p>
    <w:p w14:paraId="756BD27D" w14:textId="351FBAD1" w:rsidR="00997B33" w:rsidRPr="00F738A8" w:rsidRDefault="00997B33" w:rsidP="00F738A8">
      <w:pPr>
        <w:adjustRightInd w:val="0"/>
        <w:jc w:val="both"/>
        <w:rPr>
          <w:rFonts w:cstheme="minorHAnsi"/>
        </w:rPr>
      </w:pPr>
      <w:r w:rsidRPr="00F738A8">
        <w:rPr>
          <w:rFonts w:cstheme="minorHAnsi"/>
          <w:color w:val="000000"/>
        </w:rPr>
        <w:t xml:space="preserve">Responses to this RFP should be submitted by email to the A&amp;T office to </w:t>
      </w:r>
      <w:r w:rsidRPr="00F738A8">
        <w:rPr>
          <w:rFonts w:eastAsia="Calibri" w:cstheme="minorHAnsi"/>
        </w:rPr>
        <w:t xml:space="preserve">Joe Lamport at email: </w:t>
      </w:r>
      <w:hyperlink r:id="rId11" w:history="1">
        <w:r w:rsidRPr="00F738A8">
          <w:rPr>
            <w:rStyle w:val="Hyperlink"/>
            <w:rFonts w:cstheme="minorHAnsi"/>
          </w:rPr>
          <w:t>jlamport@fhi360.org</w:t>
        </w:r>
      </w:hyperlink>
      <w:r w:rsidRPr="00F738A8">
        <w:rPr>
          <w:rFonts w:cstheme="minorHAnsi"/>
        </w:rPr>
        <w:t xml:space="preserve"> </w:t>
      </w:r>
      <w:r w:rsidRPr="00F738A8">
        <w:rPr>
          <w:rFonts w:eastAsia="Calibri" w:cstheme="minorHAnsi"/>
          <w:color w:val="000000"/>
        </w:rPr>
        <w:t xml:space="preserve">with copy to Tika Jaishi Neupane at email: </w:t>
      </w:r>
      <w:hyperlink r:id="rId12" w:history="1">
        <w:r w:rsidRPr="00F738A8">
          <w:rPr>
            <w:rStyle w:val="Hyperlink"/>
            <w:rFonts w:cstheme="minorHAnsi"/>
          </w:rPr>
          <w:t>tjaishi-neupane@fhi360.org</w:t>
        </w:r>
      </w:hyperlink>
      <w:r w:rsidRPr="00F738A8">
        <w:rPr>
          <w:rFonts w:cstheme="minorHAnsi"/>
          <w:color w:val="2F5496" w:themeColor="accent1" w:themeShade="BF"/>
        </w:rPr>
        <w:t xml:space="preserve"> </w:t>
      </w:r>
      <w:r w:rsidRPr="00F738A8">
        <w:rPr>
          <w:rFonts w:eastAsia="Calibri" w:cstheme="minorHAnsi"/>
          <w:color w:val="2F5496" w:themeColor="accent1" w:themeShade="BF"/>
        </w:rPr>
        <w:t xml:space="preserve"> </w:t>
      </w:r>
      <w:r w:rsidRPr="00F738A8">
        <w:rPr>
          <w:rFonts w:eastAsia="Calibri" w:cstheme="minorHAnsi"/>
          <w:color w:val="000000"/>
        </w:rPr>
        <w:t xml:space="preserve">no later than </w:t>
      </w:r>
      <w:r w:rsidR="00DC1B91" w:rsidRPr="00CC6DC3">
        <w:rPr>
          <w:rFonts w:cstheme="minorHAnsi"/>
          <w:b/>
          <w:color w:val="FF0000"/>
        </w:rPr>
        <w:t xml:space="preserve">July </w:t>
      </w:r>
      <w:r w:rsidR="00CC6DC3" w:rsidRPr="00CC6DC3">
        <w:rPr>
          <w:rFonts w:cstheme="minorHAnsi"/>
          <w:b/>
          <w:color w:val="FF0000"/>
        </w:rPr>
        <w:t>17</w:t>
      </w:r>
      <w:r w:rsidR="00DC1B91" w:rsidRPr="00CC6DC3">
        <w:rPr>
          <w:rFonts w:cstheme="minorHAnsi"/>
          <w:b/>
          <w:color w:val="FF0000"/>
        </w:rPr>
        <w:t xml:space="preserve">, 2020 </w:t>
      </w:r>
      <w:r w:rsidRPr="00F738A8">
        <w:rPr>
          <w:rFonts w:eastAsia="Calibri" w:cstheme="minorHAnsi"/>
          <w:b/>
          <w:color w:val="000000"/>
        </w:rPr>
        <w:t xml:space="preserve">at 5 p.m. </w:t>
      </w:r>
      <w:r w:rsidRPr="00F738A8">
        <w:rPr>
          <w:rFonts w:cstheme="minorHAnsi"/>
          <w:b/>
        </w:rPr>
        <w:t>EST.</w:t>
      </w:r>
      <w:r w:rsidRPr="00F738A8">
        <w:rPr>
          <w:rFonts w:cstheme="minorHAnsi"/>
        </w:rPr>
        <w:t xml:space="preserve">  </w:t>
      </w:r>
    </w:p>
    <w:p w14:paraId="24980FCA" w14:textId="72429963" w:rsidR="00997B33" w:rsidRPr="00F738A8" w:rsidRDefault="00997B33" w:rsidP="00F738A8">
      <w:pPr>
        <w:adjustRightInd w:val="0"/>
        <w:jc w:val="both"/>
        <w:rPr>
          <w:rFonts w:cstheme="minorHAnsi"/>
          <w:b/>
          <w:color w:val="000000"/>
        </w:rPr>
      </w:pPr>
      <w:r w:rsidRPr="00F738A8">
        <w:rPr>
          <w:rFonts w:cstheme="minorHAnsi"/>
        </w:rPr>
        <w:t xml:space="preserve">Any explanation desired by a prospective offeror regarding the meaning or interpretation of this solicitation must be requested in writing submitted </w:t>
      </w:r>
      <w:r w:rsidRPr="00F738A8">
        <w:rPr>
          <w:rFonts w:cstheme="minorHAnsi"/>
          <w:color w:val="000000"/>
        </w:rPr>
        <w:t xml:space="preserve">to </w:t>
      </w:r>
      <w:r w:rsidRPr="00F738A8">
        <w:rPr>
          <w:rFonts w:eastAsia="Calibri" w:cstheme="minorHAnsi"/>
        </w:rPr>
        <w:t xml:space="preserve">Joe Lamport at email: </w:t>
      </w:r>
      <w:hyperlink r:id="rId13" w:history="1">
        <w:r w:rsidRPr="00F738A8">
          <w:rPr>
            <w:rStyle w:val="Hyperlink"/>
            <w:rFonts w:cstheme="minorHAnsi"/>
          </w:rPr>
          <w:t>jlamport@fhi360.org</w:t>
        </w:r>
      </w:hyperlink>
      <w:r w:rsidRPr="00F738A8">
        <w:rPr>
          <w:rFonts w:cstheme="minorHAnsi"/>
        </w:rPr>
        <w:t xml:space="preserve"> </w:t>
      </w:r>
      <w:r w:rsidRPr="00F738A8">
        <w:rPr>
          <w:rFonts w:eastAsia="Calibri" w:cstheme="minorHAnsi"/>
          <w:color w:val="000000"/>
        </w:rPr>
        <w:t xml:space="preserve">with copy to Tika Jaishi Neupane at email: </w:t>
      </w:r>
      <w:hyperlink r:id="rId14" w:history="1">
        <w:r w:rsidRPr="00F738A8">
          <w:rPr>
            <w:rStyle w:val="Hyperlink"/>
            <w:rFonts w:cstheme="minorHAnsi"/>
          </w:rPr>
          <w:t>tjaishi-neupane@fhi360.org</w:t>
        </w:r>
      </w:hyperlink>
      <w:r w:rsidRPr="00F738A8">
        <w:rPr>
          <w:rFonts w:cstheme="minorHAnsi"/>
          <w:color w:val="2F5496" w:themeColor="accent1" w:themeShade="BF"/>
        </w:rPr>
        <w:t xml:space="preserve"> </w:t>
      </w:r>
      <w:r w:rsidRPr="00F738A8">
        <w:rPr>
          <w:rFonts w:eastAsia="Calibri" w:cstheme="minorHAnsi"/>
          <w:color w:val="2F5496" w:themeColor="accent1" w:themeShade="BF"/>
        </w:rPr>
        <w:t xml:space="preserve"> </w:t>
      </w:r>
      <w:r w:rsidRPr="00F738A8">
        <w:rPr>
          <w:rFonts w:cstheme="minorHAnsi"/>
          <w:b/>
        </w:rPr>
        <w:t xml:space="preserve">by </w:t>
      </w:r>
      <w:r w:rsidR="00CC6DC3" w:rsidRPr="00CC6DC3">
        <w:rPr>
          <w:rFonts w:cstheme="minorHAnsi"/>
          <w:b/>
          <w:color w:val="FF0000"/>
        </w:rPr>
        <w:t>July 20</w:t>
      </w:r>
      <w:r w:rsidR="00BF0330" w:rsidRPr="00CC6DC3">
        <w:rPr>
          <w:rFonts w:cstheme="minorHAnsi"/>
          <w:b/>
          <w:color w:val="FF0000"/>
        </w:rPr>
        <w:t>, 2020</w:t>
      </w:r>
      <w:r w:rsidRPr="00CC6DC3">
        <w:rPr>
          <w:rFonts w:cstheme="minorHAnsi"/>
          <w:b/>
          <w:color w:val="FF0000"/>
        </w:rPr>
        <w:t xml:space="preserve"> </w:t>
      </w:r>
      <w:r w:rsidRPr="00F738A8">
        <w:rPr>
          <w:rFonts w:cstheme="minorHAnsi"/>
          <w:b/>
        </w:rPr>
        <w:t xml:space="preserve">at 5 p.m. EST. </w:t>
      </w:r>
    </w:p>
    <w:p w14:paraId="0A474624" w14:textId="77777777" w:rsidR="00997B33" w:rsidRPr="00F738A8" w:rsidRDefault="00997B33" w:rsidP="00F738A8">
      <w:pPr>
        <w:keepNext/>
        <w:keepLines/>
        <w:jc w:val="both"/>
        <w:rPr>
          <w:rFonts w:cstheme="minorHAnsi"/>
          <w:b/>
          <w:u w:val="single"/>
        </w:rPr>
      </w:pPr>
      <w:r w:rsidRPr="00F738A8">
        <w:rPr>
          <w:rFonts w:cstheme="minorHAnsi"/>
        </w:rPr>
        <w:t>Please follow the instructions carefully.  Proposals which do not follow these instructions may not be reviewed. Offers received after this date and time may not be accepted for consideration. FHI Solutions will acknowledge receipt of your proposal by email. Proposals must be submitted in electronic format using Microsoft Office compatible software.</w:t>
      </w:r>
    </w:p>
    <w:p w14:paraId="6B5A849A" w14:textId="77777777" w:rsidR="00997B33" w:rsidRPr="00F738A8" w:rsidRDefault="00997B33" w:rsidP="00F738A8">
      <w:pPr>
        <w:ind w:right="-604"/>
        <w:jc w:val="both"/>
        <w:rPr>
          <w:rFonts w:cstheme="minorHAnsi"/>
          <w:b/>
          <w:lang w:val="en-GB" w:eastAsia="en-GB"/>
        </w:rPr>
      </w:pPr>
    </w:p>
    <w:p w14:paraId="0A9E0AA0" w14:textId="77777777" w:rsidR="00997B33" w:rsidRPr="00F738A8" w:rsidRDefault="00997B33" w:rsidP="00F738A8">
      <w:pPr>
        <w:ind w:right="-604"/>
        <w:jc w:val="both"/>
        <w:rPr>
          <w:rFonts w:cstheme="minorHAnsi"/>
          <w:b/>
          <w:lang w:val="en-GB" w:eastAsia="en-GB"/>
        </w:rPr>
      </w:pPr>
      <w:r w:rsidRPr="00F738A8">
        <w:rPr>
          <w:rFonts w:cstheme="minorHAnsi"/>
          <w:b/>
          <w:lang w:val="en-GB" w:eastAsia="en-GB"/>
        </w:rPr>
        <w:t>Anticipated Contractual Mechanism:</w:t>
      </w:r>
    </w:p>
    <w:p w14:paraId="36423D1E" w14:textId="629C9952" w:rsidR="00A931B9" w:rsidRPr="00F738A8" w:rsidRDefault="00A931B9" w:rsidP="00F738A8">
      <w:pPr>
        <w:jc w:val="both"/>
        <w:rPr>
          <w:rFonts w:cstheme="minorHAnsi"/>
        </w:rPr>
      </w:pPr>
      <w:r w:rsidRPr="00F738A8">
        <w:rPr>
          <w:rFonts w:cstheme="minorHAnsi"/>
        </w:rPr>
        <w:t>FHI Solutions anticipates issuing a Daily/Hourly Rate/</w:t>
      </w:r>
      <w:r w:rsidR="00731BFE" w:rsidRPr="00F738A8">
        <w:rPr>
          <w:rFonts w:cstheme="minorHAnsi"/>
        </w:rPr>
        <w:t xml:space="preserve">not-to-exceed </w:t>
      </w:r>
      <w:r w:rsidRPr="00F738A8">
        <w:rPr>
          <w:rFonts w:cstheme="minorHAnsi"/>
        </w:rPr>
        <w:t xml:space="preserve">contract to the offeror(s) whose proposal is most advantageous.  The agreement will be issued to the responsive offer that is selected as the highest scorer on a best value basis.  Payments will be based on actual hours worked on approved activities. Certified invoices will be submitted on a routine basis and payments will be contingent on timely submission and approval of deliverables. </w:t>
      </w:r>
    </w:p>
    <w:p w14:paraId="6321C2A3" w14:textId="77777777" w:rsidR="00997B33" w:rsidRPr="00F738A8" w:rsidRDefault="00997B33" w:rsidP="00F738A8">
      <w:pPr>
        <w:jc w:val="both"/>
        <w:rPr>
          <w:rFonts w:cstheme="minorHAnsi"/>
        </w:rPr>
      </w:pPr>
    </w:p>
    <w:p w14:paraId="2134DC08" w14:textId="77777777" w:rsidR="00997B33" w:rsidRPr="00F738A8" w:rsidRDefault="00997B33" w:rsidP="00F738A8">
      <w:pPr>
        <w:jc w:val="both"/>
        <w:rPr>
          <w:rFonts w:cstheme="minorHAnsi"/>
          <w:b/>
          <w:u w:val="single"/>
        </w:rPr>
      </w:pPr>
      <w:r w:rsidRPr="00F738A8">
        <w:rPr>
          <w:rFonts w:cstheme="minorHAnsi"/>
          <w:b/>
          <w:u w:val="single"/>
        </w:rPr>
        <w:t>Withdrawal of Proposals</w:t>
      </w:r>
    </w:p>
    <w:p w14:paraId="03E9D934" w14:textId="77777777" w:rsidR="00997B33" w:rsidRPr="00F738A8" w:rsidRDefault="00997B33" w:rsidP="00F738A8">
      <w:pPr>
        <w:jc w:val="both"/>
        <w:rPr>
          <w:rFonts w:cstheme="minorHAnsi"/>
        </w:rPr>
      </w:pPr>
      <w:r w:rsidRPr="00F738A8">
        <w:rPr>
          <w:rFonts w:cstheme="minorHAnsi"/>
        </w:rPr>
        <w:t xml:space="preserve">Proposals may be withdrawn by written notice, email or facsimile received at any time before award. </w:t>
      </w:r>
    </w:p>
    <w:p w14:paraId="1CE2B9DF" w14:textId="77777777" w:rsidR="00997B33" w:rsidRPr="00F738A8" w:rsidRDefault="00997B33" w:rsidP="00F738A8">
      <w:pPr>
        <w:jc w:val="both"/>
        <w:rPr>
          <w:rFonts w:cstheme="minorHAnsi"/>
          <w:b/>
          <w:u w:val="single"/>
        </w:rPr>
      </w:pPr>
      <w:r w:rsidRPr="00F738A8">
        <w:rPr>
          <w:rFonts w:cstheme="minorHAnsi"/>
          <w:b/>
          <w:u w:val="single"/>
        </w:rPr>
        <w:t>False Statements in Offer</w:t>
      </w:r>
    </w:p>
    <w:p w14:paraId="410169F7" w14:textId="77777777" w:rsidR="00997B33" w:rsidRPr="00F738A8" w:rsidRDefault="00997B33" w:rsidP="00F738A8">
      <w:pPr>
        <w:jc w:val="both"/>
        <w:rPr>
          <w:rFonts w:cstheme="minorHAnsi"/>
        </w:rPr>
      </w:pPr>
      <w:r w:rsidRPr="00F738A8">
        <w:rPr>
          <w:rFonts w:cstheme="minorHAnsi"/>
        </w:rPr>
        <w:t>Offerors must provide full, accurate and complete information as required by this solicitation and its attachments.</w:t>
      </w:r>
    </w:p>
    <w:p w14:paraId="6E4B0D48" w14:textId="77777777" w:rsidR="00997B33" w:rsidRPr="00F738A8" w:rsidRDefault="00997B33" w:rsidP="00F738A8">
      <w:pPr>
        <w:jc w:val="both"/>
        <w:rPr>
          <w:rFonts w:cstheme="minorHAnsi"/>
        </w:rPr>
      </w:pPr>
    </w:p>
    <w:p w14:paraId="50497A37" w14:textId="77777777" w:rsidR="00997B33" w:rsidRPr="00F738A8" w:rsidRDefault="00997B33" w:rsidP="00F738A8">
      <w:pPr>
        <w:jc w:val="both"/>
        <w:rPr>
          <w:rFonts w:cstheme="minorHAnsi"/>
        </w:rPr>
      </w:pPr>
      <w:r w:rsidRPr="00F738A8">
        <w:rPr>
          <w:rFonts w:cstheme="minorHAnsi"/>
        </w:rPr>
        <w:t>Proposals become property of FHI SOLUTIONS.</w:t>
      </w:r>
    </w:p>
    <w:p w14:paraId="2DE281F3" w14:textId="77777777" w:rsidR="00997B33" w:rsidRPr="00F738A8" w:rsidRDefault="00997B33" w:rsidP="00F738A8">
      <w:pPr>
        <w:jc w:val="both"/>
        <w:rPr>
          <w:rFonts w:cstheme="minorHAnsi"/>
        </w:rPr>
      </w:pPr>
    </w:p>
    <w:p w14:paraId="65A00551" w14:textId="77777777" w:rsidR="00997B33" w:rsidRPr="00F738A8" w:rsidRDefault="00997B33" w:rsidP="00F738A8">
      <w:pPr>
        <w:jc w:val="both"/>
        <w:rPr>
          <w:rFonts w:eastAsia="Arial" w:cstheme="minorHAnsi"/>
          <w:b/>
          <w:bCs/>
        </w:rPr>
      </w:pPr>
      <w:r w:rsidRPr="00F738A8">
        <w:rPr>
          <w:rFonts w:eastAsia="Arial" w:cstheme="minorHAnsi"/>
          <w:b/>
          <w:bCs/>
        </w:rPr>
        <w:t>DISCLAIMERS AND FHI SOLUTIONS PROTECTION CLAUSES</w:t>
      </w:r>
    </w:p>
    <w:p w14:paraId="46F8DD8D" w14:textId="77777777" w:rsidR="00997B33" w:rsidRPr="00F738A8" w:rsidRDefault="00997B33" w:rsidP="00F738A8">
      <w:pPr>
        <w:pStyle w:val="NormalWeb"/>
        <w:numPr>
          <w:ilvl w:val="0"/>
          <w:numId w:val="7"/>
        </w:numPr>
        <w:spacing w:before="0" w:beforeAutospacing="0" w:after="0" w:afterAutospacing="0" w:line="276" w:lineRule="auto"/>
        <w:jc w:val="both"/>
        <w:rPr>
          <w:rFonts w:asciiTheme="minorHAnsi" w:hAnsiTheme="minorHAnsi" w:cstheme="minorHAnsi"/>
          <w:sz w:val="22"/>
          <w:szCs w:val="22"/>
        </w:rPr>
      </w:pPr>
      <w:r w:rsidRPr="00F738A8">
        <w:rPr>
          <w:rFonts w:asciiTheme="minorHAnsi" w:hAnsiTheme="minorHAnsi" w:cstheme="minorHAnsi"/>
          <w:sz w:val="22"/>
          <w:szCs w:val="22"/>
        </w:rPr>
        <w:t>FHI SOLUTIONS may cancel the solicitation and not make an award</w:t>
      </w:r>
    </w:p>
    <w:p w14:paraId="54583DFE" w14:textId="77777777" w:rsidR="00997B33" w:rsidRPr="00F738A8" w:rsidRDefault="00997B33" w:rsidP="00F738A8">
      <w:pPr>
        <w:pStyle w:val="NormalWeb"/>
        <w:numPr>
          <w:ilvl w:val="0"/>
          <w:numId w:val="7"/>
        </w:numPr>
        <w:spacing w:before="0" w:beforeAutospacing="0" w:after="0" w:afterAutospacing="0" w:line="276" w:lineRule="auto"/>
        <w:jc w:val="both"/>
        <w:rPr>
          <w:rFonts w:asciiTheme="minorHAnsi" w:hAnsiTheme="minorHAnsi" w:cstheme="minorHAnsi"/>
          <w:sz w:val="22"/>
          <w:szCs w:val="22"/>
        </w:rPr>
      </w:pPr>
      <w:r w:rsidRPr="00F738A8">
        <w:rPr>
          <w:rFonts w:asciiTheme="minorHAnsi" w:hAnsiTheme="minorHAnsi" w:cstheme="minorHAnsi"/>
          <w:sz w:val="22"/>
          <w:szCs w:val="22"/>
        </w:rPr>
        <w:t>FHI SOLUTIONS may reject any or all responses received</w:t>
      </w:r>
    </w:p>
    <w:p w14:paraId="584F15F5" w14:textId="77777777" w:rsidR="00997B33" w:rsidRPr="00F738A8" w:rsidRDefault="00997B33" w:rsidP="00F738A8">
      <w:pPr>
        <w:pStyle w:val="NormalWeb"/>
        <w:numPr>
          <w:ilvl w:val="0"/>
          <w:numId w:val="7"/>
        </w:numPr>
        <w:spacing w:before="0" w:beforeAutospacing="0" w:after="0" w:afterAutospacing="0" w:line="276" w:lineRule="auto"/>
        <w:jc w:val="both"/>
        <w:rPr>
          <w:rFonts w:asciiTheme="minorHAnsi" w:hAnsiTheme="minorHAnsi" w:cstheme="minorHAnsi"/>
          <w:sz w:val="22"/>
          <w:szCs w:val="22"/>
        </w:rPr>
      </w:pPr>
      <w:r w:rsidRPr="00F738A8">
        <w:rPr>
          <w:rFonts w:asciiTheme="minorHAnsi" w:hAnsiTheme="minorHAnsi" w:cstheme="minorHAnsi"/>
          <w:sz w:val="22"/>
          <w:szCs w:val="22"/>
        </w:rPr>
        <w:t>Issuance of a solicitation does not constitute an award commitment by FHI Solutions</w:t>
      </w:r>
    </w:p>
    <w:p w14:paraId="6D0A4C4A" w14:textId="77777777" w:rsidR="00997B33" w:rsidRPr="00F738A8" w:rsidRDefault="00997B33" w:rsidP="00F738A8">
      <w:pPr>
        <w:pStyle w:val="NormalWeb"/>
        <w:numPr>
          <w:ilvl w:val="0"/>
          <w:numId w:val="7"/>
        </w:numPr>
        <w:spacing w:before="0" w:beforeAutospacing="0" w:after="0" w:afterAutospacing="0" w:line="276" w:lineRule="auto"/>
        <w:jc w:val="both"/>
        <w:rPr>
          <w:rFonts w:asciiTheme="minorHAnsi" w:hAnsiTheme="minorHAnsi" w:cstheme="minorHAnsi"/>
          <w:sz w:val="22"/>
          <w:szCs w:val="22"/>
        </w:rPr>
      </w:pPr>
      <w:r w:rsidRPr="00F738A8">
        <w:rPr>
          <w:rFonts w:asciiTheme="minorHAnsi" w:hAnsiTheme="minorHAnsi" w:cstheme="minorHAnsi"/>
          <w:sz w:val="22"/>
          <w:szCs w:val="22"/>
        </w:rPr>
        <w:t>FHI SOLUTIONS reserves the right to disqualify any offer based on offeror failure to follow solicitation instructions</w:t>
      </w:r>
    </w:p>
    <w:p w14:paraId="3F1DAF7D" w14:textId="77777777" w:rsidR="00997B33" w:rsidRPr="00F738A8" w:rsidRDefault="00997B33" w:rsidP="00F738A8">
      <w:pPr>
        <w:pStyle w:val="NormalWeb"/>
        <w:numPr>
          <w:ilvl w:val="0"/>
          <w:numId w:val="7"/>
        </w:numPr>
        <w:spacing w:before="0" w:beforeAutospacing="0" w:after="0" w:afterAutospacing="0" w:line="276" w:lineRule="auto"/>
        <w:jc w:val="both"/>
        <w:rPr>
          <w:rFonts w:asciiTheme="minorHAnsi" w:hAnsiTheme="minorHAnsi" w:cstheme="minorHAnsi"/>
          <w:sz w:val="22"/>
          <w:szCs w:val="22"/>
        </w:rPr>
      </w:pPr>
      <w:r w:rsidRPr="00F738A8">
        <w:rPr>
          <w:rFonts w:asciiTheme="minorHAnsi" w:hAnsiTheme="minorHAnsi" w:cstheme="minorHAnsi"/>
          <w:sz w:val="22"/>
          <w:szCs w:val="22"/>
        </w:rPr>
        <w:t>FHI SOLUTIONS will not compensate offers for response to solicitation</w:t>
      </w:r>
    </w:p>
    <w:p w14:paraId="70E22AF2" w14:textId="77777777" w:rsidR="00997B33" w:rsidRPr="00F738A8" w:rsidRDefault="00997B33" w:rsidP="00F738A8">
      <w:pPr>
        <w:pStyle w:val="NormalWeb"/>
        <w:numPr>
          <w:ilvl w:val="0"/>
          <w:numId w:val="7"/>
        </w:numPr>
        <w:spacing w:before="0" w:beforeAutospacing="0" w:after="0" w:afterAutospacing="0" w:line="276" w:lineRule="auto"/>
        <w:jc w:val="both"/>
        <w:rPr>
          <w:rFonts w:asciiTheme="minorHAnsi" w:hAnsiTheme="minorHAnsi" w:cstheme="minorHAnsi"/>
          <w:sz w:val="22"/>
          <w:szCs w:val="22"/>
        </w:rPr>
      </w:pPr>
      <w:r w:rsidRPr="00F738A8">
        <w:rPr>
          <w:rFonts w:asciiTheme="minorHAnsi" w:hAnsiTheme="minorHAnsi" w:cstheme="minorHAnsi"/>
          <w:sz w:val="22"/>
          <w:szCs w:val="22"/>
        </w:rPr>
        <w:lastRenderedPageBreak/>
        <w:t>FHI SOLUTIONS reserves the right to issue an award based on initial evaluation of offers without further discussion</w:t>
      </w:r>
    </w:p>
    <w:p w14:paraId="2F966C44" w14:textId="77777777" w:rsidR="00997B33" w:rsidRPr="00F738A8" w:rsidRDefault="00997B33" w:rsidP="00F738A8">
      <w:pPr>
        <w:pStyle w:val="NormalWeb"/>
        <w:numPr>
          <w:ilvl w:val="0"/>
          <w:numId w:val="7"/>
        </w:numPr>
        <w:spacing w:before="0" w:beforeAutospacing="0" w:after="0" w:afterAutospacing="0" w:line="276" w:lineRule="auto"/>
        <w:jc w:val="both"/>
        <w:rPr>
          <w:rFonts w:asciiTheme="minorHAnsi" w:hAnsiTheme="minorHAnsi" w:cstheme="minorHAnsi"/>
          <w:sz w:val="22"/>
          <w:szCs w:val="22"/>
        </w:rPr>
      </w:pPr>
      <w:r w:rsidRPr="00F738A8">
        <w:rPr>
          <w:rFonts w:asciiTheme="minorHAnsi" w:hAnsiTheme="minorHAnsi" w:cstheme="minorHAnsi"/>
          <w:sz w:val="22"/>
          <w:szCs w:val="22"/>
        </w:rPr>
        <w:t xml:space="preserve">FHI SOLUTIONS may choose to award only part of the activities in the solicitation, or </w:t>
      </w:r>
    </w:p>
    <w:p w14:paraId="38C44B57" w14:textId="77777777" w:rsidR="00997B33" w:rsidRPr="00F738A8" w:rsidRDefault="00997B33" w:rsidP="00F738A8">
      <w:pPr>
        <w:pStyle w:val="NormalWeb"/>
        <w:spacing w:before="0" w:beforeAutospacing="0" w:after="0" w:afterAutospacing="0" w:line="276" w:lineRule="auto"/>
        <w:ind w:left="360"/>
        <w:jc w:val="both"/>
        <w:rPr>
          <w:rFonts w:asciiTheme="minorHAnsi" w:hAnsiTheme="minorHAnsi" w:cstheme="minorHAnsi"/>
          <w:sz w:val="22"/>
          <w:szCs w:val="22"/>
        </w:rPr>
      </w:pPr>
      <w:r w:rsidRPr="00F738A8">
        <w:rPr>
          <w:rFonts w:asciiTheme="minorHAnsi" w:hAnsiTheme="minorHAnsi" w:cstheme="minorHAnsi"/>
          <w:sz w:val="22"/>
          <w:szCs w:val="22"/>
        </w:rPr>
        <w:t>issue multiple awards based on the solicitation activities</w:t>
      </w:r>
    </w:p>
    <w:p w14:paraId="5D8B0BE4" w14:textId="77777777" w:rsidR="00997B33" w:rsidRPr="00F738A8" w:rsidRDefault="00997B33" w:rsidP="00F738A8">
      <w:pPr>
        <w:numPr>
          <w:ilvl w:val="0"/>
          <w:numId w:val="7"/>
        </w:numPr>
        <w:spacing w:after="0" w:line="276" w:lineRule="auto"/>
        <w:jc w:val="both"/>
        <w:rPr>
          <w:rFonts w:cstheme="minorHAnsi"/>
        </w:rPr>
      </w:pPr>
      <w:r w:rsidRPr="00F738A8">
        <w:rPr>
          <w:rFonts w:cstheme="minorHAnsi"/>
        </w:rPr>
        <w:t>FHI SOLUTIONS may request from short-listed offerors a second or third round of either oral presentation or written response to a more specific and detailed scope of work that is based on a general scope of work in the original RFP.</w:t>
      </w:r>
    </w:p>
    <w:p w14:paraId="3A540803" w14:textId="77777777" w:rsidR="00997B33" w:rsidRPr="00F738A8" w:rsidRDefault="00997B33" w:rsidP="00F738A8">
      <w:pPr>
        <w:numPr>
          <w:ilvl w:val="0"/>
          <w:numId w:val="7"/>
        </w:numPr>
        <w:spacing w:after="0" w:line="276" w:lineRule="auto"/>
        <w:jc w:val="both"/>
        <w:rPr>
          <w:rFonts w:cstheme="minorHAnsi"/>
        </w:rPr>
      </w:pPr>
      <w:r w:rsidRPr="00F738A8">
        <w:rPr>
          <w:rFonts w:cstheme="minorHAnsi"/>
        </w:rPr>
        <w:t>FHI SOLUTIONS has the right to rescind an RFP or rescind an award prior to the signing of a subcontract due to any unforeseen changes in the direction of FHI SOLUTIONS’s client, be it funding or programmatic.</w:t>
      </w:r>
    </w:p>
    <w:p w14:paraId="44C4414B" w14:textId="77777777" w:rsidR="00997B33" w:rsidRPr="00F738A8" w:rsidRDefault="00997B33" w:rsidP="00F738A8">
      <w:pPr>
        <w:pStyle w:val="NormalWeb"/>
        <w:numPr>
          <w:ilvl w:val="0"/>
          <w:numId w:val="7"/>
        </w:numPr>
        <w:spacing w:before="0" w:beforeAutospacing="0" w:after="0" w:afterAutospacing="0" w:line="276" w:lineRule="auto"/>
        <w:jc w:val="both"/>
        <w:rPr>
          <w:rFonts w:asciiTheme="minorHAnsi" w:hAnsiTheme="minorHAnsi" w:cstheme="minorHAnsi"/>
          <w:sz w:val="22"/>
          <w:szCs w:val="22"/>
        </w:rPr>
      </w:pPr>
      <w:r w:rsidRPr="00F738A8">
        <w:rPr>
          <w:rFonts w:asciiTheme="minorHAnsi" w:hAnsiTheme="minorHAnsi" w:cstheme="minorHAnsi"/>
          <w:sz w:val="22"/>
          <w:szCs w:val="22"/>
        </w:rPr>
        <w:t>FHI SOLUTIONS reserves the right to waive minor proposal deficiencies that can be</w:t>
      </w:r>
    </w:p>
    <w:p w14:paraId="3809AACB" w14:textId="77777777" w:rsidR="00997B33" w:rsidRPr="00F738A8" w:rsidRDefault="00997B33" w:rsidP="00F738A8">
      <w:pPr>
        <w:pStyle w:val="NormalWeb"/>
        <w:spacing w:before="0" w:beforeAutospacing="0" w:after="0" w:afterAutospacing="0" w:line="276" w:lineRule="auto"/>
        <w:ind w:left="360"/>
        <w:jc w:val="both"/>
        <w:rPr>
          <w:rFonts w:asciiTheme="minorHAnsi" w:hAnsiTheme="minorHAnsi" w:cstheme="minorHAnsi"/>
          <w:sz w:val="22"/>
          <w:szCs w:val="22"/>
        </w:rPr>
      </w:pPr>
      <w:r w:rsidRPr="00F738A8">
        <w:rPr>
          <w:rFonts w:asciiTheme="minorHAnsi" w:hAnsiTheme="minorHAnsi" w:cstheme="minorHAnsi"/>
          <w:sz w:val="22"/>
          <w:szCs w:val="22"/>
        </w:rPr>
        <w:t>corrected prior to award determination to promote competition</w:t>
      </w:r>
    </w:p>
    <w:p w14:paraId="65EA11B3" w14:textId="77777777" w:rsidR="00997B33" w:rsidRPr="00F738A8" w:rsidRDefault="00997B33" w:rsidP="00F738A8">
      <w:pPr>
        <w:pStyle w:val="NormalWeb"/>
        <w:numPr>
          <w:ilvl w:val="0"/>
          <w:numId w:val="7"/>
        </w:numPr>
        <w:spacing w:before="0" w:beforeAutospacing="0" w:after="0" w:afterAutospacing="0" w:line="276" w:lineRule="auto"/>
        <w:jc w:val="both"/>
        <w:rPr>
          <w:rFonts w:asciiTheme="minorHAnsi" w:hAnsiTheme="minorHAnsi" w:cstheme="minorHAnsi"/>
          <w:sz w:val="22"/>
          <w:szCs w:val="22"/>
        </w:rPr>
      </w:pPr>
      <w:r w:rsidRPr="00F738A8">
        <w:rPr>
          <w:rFonts w:asciiTheme="minorHAnsi" w:hAnsiTheme="minorHAnsi" w:cstheme="minorHAnsi"/>
          <w:sz w:val="22"/>
          <w:szCs w:val="22"/>
        </w:rPr>
        <w:t>FHI SOLUTIONS will be contacting offerors to confirm contact person, address and that bid was submitted for this solicitation.</w:t>
      </w:r>
    </w:p>
    <w:p w14:paraId="5FB5E5B4" w14:textId="77777777" w:rsidR="00997B33" w:rsidRPr="00F738A8" w:rsidRDefault="00997B33" w:rsidP="00F738A8">
      <w:pPr>
        <w:jc w:val="both"/>
        <w:rPr>
          <w:rFonts w:cstheme="minorHAnsi"/>
          <w:b/>
        </w:rPr>
      </w:pPr>
    </w:p>
    <w:p w14:paraId="603A16E3" w14:textId="77777777" w:rsidR="00997B33" w:rsidRPr="00F738A8" w:rsidRDefault="00997B33" w:rsidP="00F738A8">
      <w:pPr>
        <w:jc w:val="both"/>
        <w:rPr>
          <w:rFonts w:cstheme="minorHAnsi"/>
        </w:rPr>
      </w:pPr>
      <w:r w:rsidRPr="00F738A8">
        <w:rPr>
          <w:rFonts w:cstheme="minorHAnsi"/>
          <w:b/>
        </w:rPr>
        <w:t>END OF RFP******</w:t>
      </w:r>
    </w:p>
    <w:p w14:paraId="560417D2" w14:textId="77777777" w:rsidR="009A5853" w:rsidRPr="00F738A8" w:rsidRDefault="009A5853" w:rsidP="00F738A8">
      <w:pPr>
        <w:widowControl w:val="0"/>
        <w:autoSpaceDE w:val="0"/>
        <w:autoSpaceDN w:val="0"/>
        <w:adjustRightInd w:val="0"/>
        <w:jc w:val="both"/>
        <w:rPr>
          <w:rFonts w:cstheme="minorHAnsi"/>
          <w:b/>
          <w:bCs/>
        </w:rPr>
      </w:pPr>
    </w:p>
    <w:p w14:paraId="7FA826F1" w14:textId="72972B60" w:rsidR="00A233C5" w:rsidRPr="00F738A8" w:rsidRDefault="00A233C5" w:rsidP="00F738A8">
      <w:pPr>
        <w:pStyle w:val="Default"/>
        <w:spacing w:line="276" w:lineRule="auto"/>
        <w:jc w:val="both"/>
        <w:rPr>
          <w:rFonts w:asciiTheme="minorHAnsi" w:hAnsiTheme="minorHAnsi" w:cstheme="minorHAnsi"/>
          <w:b/>
          <w:bCs/>
          <w:sz w:val="22"/>
          <w:szCs w:val="22"/>
        </w:rPr>
      </w:pPr>
    </w:p>
    <w:sectPr w:rsidR="00A233C5" w:rsidRPr="00F738A8" w:rsidSect="00F816D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68195" w14:textId="77777777" w:rsidR="008469D4" w:rsidRDefault="008469D4" w:rsidP="00280292">
      <w:pPr>
        <w:spacing w:after="0" w:line="240" w:lineRule="auto"/>
      </w:pPr>
      <w:r>
        <w:separator/>
      </w:r>
    </w:p>
  </w:endnote>
  <w:endnote w:type="continuationSeparator" w:id="0">
    <w:p w14:paraId="7CFC5838" w14:textId="77777777" w:rsidR="008469D4" w:rsidRDefault="008469D4" w:rsidP="0028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right Sans Regular">
    <w:altName w:val="Calibri"/>
    <w:panose1 w:val="00000000000000000000"/>
    <w:charset w:val="00"/>
    <w:family w:val="auto"/>
    <w:notTrueType/>
    <w:pitch w:val="variable"/>
    <w:sig w:usb0="0000000F" w:usb1="00000001"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507729"/>
      <w:docPartObj>
        <w:docPartGallery w:val="Page Numbers (Bottom of Page)"/>
        <w:docPartUnique/>
      </w:docPartObj>
    </w:sdtPr>
    <w:sdtEndPr>
      <w:rPr>
        <w:noProof/>
      </w:rPr>
    </w:sdtEndPr>
    <w:sdtContent>
      <w:p w14:paraId="0879B477" w14:textId="4D45F1E1" w:rsidR="005D2DAD" w:rsidRDefault="005D2D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F055E" w14:textId="77777777" w:rsidR="005D2DAD" w:rsidRDefault="005D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4046B" w14:textId="77777777" w:rsidR="008469D4" w:rsidRDefault="008469D4" w:rsidP="00280292">
      <w:pPr>
        <w:spacing w:after="0" w:line="240" w:lineRule="auto"/>
      </w:pPr>
      <w:r>
        <w:separator/>
      </w:r>
    </w:p>
  </w:footnote>
  <w:footnote w:type="continuationSeparator" w:id="0">
    <w:p w14:paraId="45266761" w14:textId="77777777" w:rsidR="008469D4" w:rsidRDefault="008469D4" w:rsidP="00280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3BA"/>
    <w:multiLevelType w:val="hybridMultilevel"/>
    <w:tmpl w:val="47C26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6E2858"/>
    <w:multiLevelType w:val="hybridMultilevel"/>
    <w:tmpl w:val="F6C22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FE37C1"/>
    <w:multiLevelType w:val="hybridMultilevel"/>
    <w:tmpl w:val="ADE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F2F7D"/>
    <w:multiLevelType w:val="hybridMultilevel"/>
    <w:tmpl w:val="F46A3F1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C8808B7"/>
    <w:multiLevelType w:val="hybridMultilevel"/>
    <w:tmpl w:val="116829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2B309E8"/>
    <w:multiLevelType w:val="hybridMultilevel"/>
    <w:tmpl w:val="F2901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F6173"/>
    <w:multiLevelType w:val="hybridMultilevel"/>
    <w:tmpl w:val="7982D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4D36B7"/>
    <w:multiLevelType w:val="hybridMultilevel"/>
    <w:tmpl w:val="B5B2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F44880"/>
    <w:multiLevelType w:val="hybridMultilevel"/>
    <w:tmpl w:val="1936921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6"/>
  </w:num>
  <w:num w:numId="2">
    <w:abstractNumId w:val="3"/>
  </w:num>
  <w:num w:numId="3">
    <w:abstractNumId w:val="0"/>
  </w:num>
  <w:num w:numId="4">
    <w:abstractNumId w:val="7"/>
  </w:num>
  <w:num w:numId="5">
    <w:abstractNumId w:val="5"/>
  </w:num>
  <w:num w:numId="6">
    <w:abstractNumId w:val="8"/>
  </w:num>
  <w:num w:numId="7">
    <w:abstractNumId w:val="1"/>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CD"/>
    <w:rsid w:val="00015349"/>
    <w:rsid w:val="0001598F"/>
    <w:rsid w:val="00024C92"/>
    <w:rsid w:val="00026549"/>
    <w:rsid w:val="00034305"/>
    <w:rsid w:val="00040C0A"/>
    <w:rsid w:val="00067EAD"/>
    <w:rsid w:val="0008386C"/>
    <w:rsid w:val="000A6CAF"/>
    <w:rsid w:val="000C40FB"/>
    <w:rsid w:val="000E6AD9"/>
    <w:rsid w:val="000F63F8"/>
    <w:rsid w:val="001001F9"/>
    <w:rsid w:val="001154F7"/>
    <w:rsid w:val="001176D6"/>
    <w:rsid w:val="00117757"/>
    <w:rsid w:val="00120664"/>
    <w:rsid w:val="00124C6A"/>
    <w:rsid w:val="0013728D"/>
    <w:rsid w:val="00150DDA"/>
    <w:rsid w:val="00153D19"/>
    <w:rsid w:val="001602C2"/>
    <w:rsid w:val="00161B7E"/>
    <w:rsid w:val="00181DC4"/>
    <w:rsid w:val="0018642C"/>
    <w:rsid w:val="00190425"/>
    <w:rsid w:val="001A40E2"/>
    <w:rsid w:val="001A5E2B"/>
    <w:rsid w:val="001B34B5"/>
    <w:rsid w:val="001D4BB7"/>
    <w:rsid w:val="001D6CAF"/>
    <w:rsid w:val="001E7696"/>
    <w:rsid w:val="001F69EC"/>
    <w:rsid w:val="00210CC6"/>
    <w:rsid w:val="0021146F"/>
    <w:rsid w:val="002123FF"/>
    <w:rsid w:val="002127C2"/>
    <w:rsid w:val="00230595"/>
    <w:rsid w:val="00233A27"/>
    <w:rsid w:val="00240710"/>
    <w:rsid w:val="0025136D"/>
    <w:rsid w:val="00272DAE"/>
    <w:rsid w:val="00280292"/>
    <w:rsid w:val="0028162E"/>
    <w:rsid w:val="00291B7D"/>
    <w:rsid w:val="002925B1"/>
    <w:rsid w:val="00293739"/>
    <w:rsid w:val="00294807"/>
    <w:rsid w:val="002A1F01"/>
    <w:rsid w:val="002D1BB3"/>
    <w:rsid w:val="002D73E0"/>
    <w:rsid w:val="00300409"/>
    <w:rsid w:val="003009BC"/>
    <w:rsid w:val="0030245A"/>
    <w:rsid w:val="00324B40"/>
    <w:rsid w:val="00331513"/>
    <w:rsid w:val="00334699"/>
    <w:rsid w:val="00336F1B"/>
    <w:rsid w:val="003532C3"/>
    <w:rsid w:val="00354D9D"/>
    <w:rsid w:val="00354E99"/>
    <w:rsid w:val="00356750"/>
    <w:rsid w:val="003614E0"/>
    <w:rsid w:val="00363A14"/>
    <w:rsid w:val="003713AB"/>
    <w:rsid w:val="00376F36"/>
    <w:rsid w:val="00387D0F"/>
    <w:rsid w:val="0039191E"/>
    <w:rsid w:val="003969AE"/>
    <w:rsid w:val="00397CB7"/>
    <w:rsid w:val="00397FC3"/>
    <w:rsid w:val="003A4ED1"/>
    <w:rsid w:val="003B5723"/>
    <w:rsid w:val="003C133E"/>
    <w:rsid w:val="003D1074"/>
    <w:rsid w:val="003F3C22"/>
    <w:rsid w:val="00407495"/>
    <w:rsid w:val="00410EC0"/>
    <w:rsid w:val="00424585"/>
    <w:rsid w:val="00446C3B"/>
    <w:rsid w:val="00456DBA"/>
    <w:rsid w:val="0046381A"/>
    <w:rsid w:val="00463D8B"/>
    <w:rsid w:val="004673DE"/>
    <w:rsid w:val="00480BDC"/>
    <w:rsid w:val="004908FA"/>
    <w:rsid w:val="004A3EC3"/>
    <w:rsid w:val="004A7369"/>
    <w:rsid w:val="004B6C39"/>
    <w:rsid w:val="004C6821"/>
    <w:rsid w:val="004D08A7"/>
    <w:rsid w:val="004D0CAB"/>
    <w:rsid w:val="004E027D"/>
    <w:rsid w:val="004E1BA5"/>
    <w:rsid w:val="004E44E2"/>
    <w:rsid w:val="004E658E"/>
    <w:rsid w:val="0051474E"/>
    <w:rsid w:val="00515C60"/>
    <w:rsid w:val="00526069"/>
    <w:rsid w:val="00534B4E"/>
    <w:rsid w:val="00544238"/>
    <w:rsid w:val="00547045"/>
    <w:rsid w:val="00551FA8"/>
    <w:rsid w:val="005663AD"/>
    <w:rsid w:val="00566732"/>
    <w:rsid w:val="00576B3A"/>
    <w:rsid w:val="005B02D7"/>
    <w:rsid w:val="005B3DC6"/>
    <w:rsid w:val="005C7E5B"/>
    <w:rsid w:val="005D2DAD"/>
    <w:rsid w:val="005D59F9"/>
    <w:rsid w:val="005E5B6F"/>
    <w:rsid w:val="00604E3F"/>
    <w:rsid w:val="006449A4"/>
    <w:rsid w:val="00661396"/>
    <w:rsid w:val="00673388"/>
    <w:rsid w:val="0067487D"/>
    <w:rsid w:val="00691BE6"/>
    <w:rsid w:val="00697DC9"/>
    <w:rsid w:val="006A3014"/>
    <w:rsid w:val="006B3431"/>
    <w:rsid w:val="006C6A0D"/>
    <w:rsid w:val="006C7332"/>
    <w:rsid w:val="006C79E3"/>
    <w:rsid w:val="006D4435"/>
    <w:rsid w:val="006F60B2"/>
    <w:rsid w:val="006F6E6C"/>
    <w:rsid w:val="007047CB"/>
    <w:rsid w:val="007206B2"/>
    <w:rsid w:val="0072202A"/>
    <w:rsid w:val="00722CA4"/>
    <w:rsid w:val="0072547A"/>
    <w:rsid w:val="00725E67"/>
    <w:rsid w:val="00731BFE"/>
    <w:rsid w:val="0074485C"/>
    <w:rsid w:val="00746E1E"/>
    <w:rsid w:val="007475A3"/>
    <w:rsid w:val="0075429F"/>
    <w:rsid w:val="007732D7"/>
    <w:rsid w:val="0078249D"/>
    <w:rsid w:val="007842BA"/>
    <w:rsid w:val="00785938"/>
    <w:rsid w:val="00792317"/>
    <w:rsid w:val="007A04DC"/>
    <w:rsid w:val="007A389F"/>
    <w:rsid w:val="007B68BF"/>
    <w:rsid w:val="007C7F91"/>
    <w:rsid w:val="007D11B6"/>
    <w:rsid w:val="007D32E4"/>
    <w:rsid w:val="007D7DD4"/>
    <w:rsid w:val="007F0E3A"/>
    <w:rsid w:val="007F2741"/>
    <w:rsid w:val="008248CB"/>
    <w:rsid w:val="00824E5D"/>
    <w:rsid w:val="0084067C"/>
    <w:rsid w:val="008469D4"/>
    <w:rsid w:val="00860293"/>
    <w:rsid w:val="00863D15"/>
    <w:rsid w:val="00865D22"/>
    <w:rsid w:val="00885D9E"/>
    <w:rsid w:val="008860CC"/>
    <w:rsid w:val="00894726"/>
    <w:rsid w:val="00896DC9"/>
    <w:rsid w:val="0089780A"/>
    <w:rsid w:val="008A0A97"/>
    <w:rsid w:val="008C3998"/>
    <w:rsid w:val="008D59BB"/>
    <w:rsid w:val="008F0DB2"/>
    <w:rsid w:val="008F40AA"/>
    <w:rsid w:val="009024BC"/>
    <w:rsid w:val="009033B7"/>
    <w:rsid w:val="0092350E"/>
    <w:rsid w:val="00947A2E"/>
    <w:rsid w:val="00956CCD"/>
    <w:rsid w:val="00971ABA"/>
    <w:rsid w:val="00980465"/>
    <w:rsid w:val="00983227"/>
    <w:rsid w:val="00992625"/>
    <w:rsid w:val="00995B79"/>
    <w:rsid w:val="00997B33"/>
    <w:rsid w:val="009A2798"/>
    <w:rsid w:val="009A2CA3"/>
    <w:rsid w:val="009A5853"/>
    <w:rsid w:val="009C1190"/>
    <w:rsid w:val="009D6C5D"/>
    <w:rsid w:val="009E14F9"/>
    <w:rsid w:val="009E2A90"/>
    <w:rsid w:val="00A161F4"/>
    <w:rsid w:val="00A233C5"/>
    <w:rsid w:val="00A4078E"/>
    <w:rsid w:val="00A45682"/>
    <w:rsid w:val="00A65097"/>
    <w:rsid w:val="00A650EF"/>
    <w:rsid w:val="00A65683"/>
    <w:rsid w:val="00A722DA"/>
    <w:rsid w:val="00A73AE9"/>
    <w:rsid w:val="00A823C5"/>
    <w:rsid w:val="00A879F0"/>
    <w:rsid w:val="00A931B9"/>
    <w:rsid w:val="00AA0483"/>
    <w:rsid w:val="00AA4479"/>
    <w:rsid w:val="00AA7372"/>
    <w:rsid w:val="00AB1CCB"/>
    <w:rsid w:val="00AB32FA"/>
    <w:rsid w:val="00AB48A6"/>
    <w:rsid w:val="00AC6E80"/>
    <w:rsid w:val="00AD1D9C"/>
    <w:rsid w:val="00AD4ECA"/>
    <w:rsid w:val="00AE6422"/>
    <w:rsid w:val="00AF5E38"/>
    <w:rsid w:val="00B10E44"/>
    <w:rsid w:val="00B127B1"/>
    <w:rsid w:val="00B25C44"/>
    <w:rsid w:val="00B370FD"/>
    <w:rsid w:val="00B41CC7"/>
    <w:rsid w:val="00B429EB"/>
    <w:rsid w:val="00B44C6F"/>
    <w:rsid w:val="00B4543E"/>
    <w:rsid w:val="00B500AC"/>
    <w:rsid w:val="00B52544"/>
    <w:rsid w:val="00B5789F"/>
    <w:rsid w:val="00B76839"/>
    <w:rsid w:val="00B97047"/>
    <w:rsid w:val="00BB4675"/>
    <w:rsid w:val="00BB59A4"/>
    <w:rsid w:val="00BC2377"/>
    <w:rsid w:val="00BC59F5"/>
    <w:rsid w:val="00BD452B"/>
    <w:rsid w:val="00BD4F98"/>
    <w:rsid w:val="00BD53A8"/>
    <w:rsid w:val="00BE7C42"/>
    <w:rsid w:val="00BF0330"/>
    <w:rsid w:val="00C10B5E"/>
    <w:rsid w:val="00C17E88"/>
    <w:rsid w:val="00C21593"/>
    <w:rsid w:val="00C21AE5"/>
    <w:rsid w:val="00C3509F"/>
    <w:rsid w:val="00C46365"/>
    <w:rsid w:val="00C54FEC"/>
    <w:rsid w:val="00C605DB"/>
    <w:rsid w:val="00C60F2E"/>
    <w:rsid w:val="00C64DD8"/>
    <w:rsid w:val="00C7525B"/>
    <w:rsid w:val="00C815DE"/>
    <w:rsid w:val="00C9266C"/>
    <w:rsid w:val="00CC5B7B"/>
    <w:rsid w:val="00CC6CED"/>
    <w:rsid w:val="00CC6DC3"/>
    <w:rsid w:val="00CD5198"/>
    <w:rsid w:val="00CE0AEE"/>
    <w:rsid w:val="00CE44C5"/>
    <w:rsid w:val="00CE4E75"/>
    <w:rsid w:val="00CE6BE9"/>
    <w:rsid w:val="00CF77DC"/>
    <w:rsid w:val="00D21A6A"/>
    <w:rsid w:val="00D319BC"/>
    <w:rsid w:val="00D3533F"/>
    <w:rsid w:val="00D40588"/>
    <w:rsid w:val="00D4556C"/>
    <w:rsid w:val="00D46175"/>
    <w:rsid w:val="00D54676"/>
    <w:rsid w:val="00D56F2F"/>
    <w:rsid w:val="00D57A10"/>
    <w:rsid w:val="00D75697"/>
    <w:rsid w:val="00D81106"/>
    <w:rsid w:val="00D83806"/>
    <w:rsid w:val="00D9455A"/>
    <w:rsid w:val="00DA73E7"/>
    <w:rsid w:val="00DB29B2"/>
    <w:rsid w:val="00DB4CD2"/>
    <w:rsid w:val="00DC1B91"/>
    <w:rsid w:val="00DE1690"/>
    <w:rsid w:val="00E0240B"/>
    <w:rsid w:val="00E06384"/>
    <w:rsid w:val="00E10FC9"/>
    <w:rsid w:val="00E121DD"/>
    <w:rsid w:val="00E1380C"/>
    <w:rsid w:val="00E17FD9"/>
    <w:rsid w:val="00E251A1"/>
    <w:rsid w:val="00E400B0"/>
    <w:rsid w:val="00E558CD"/>
    <w:rsid w:val="00E64B5B"/>
    <w:rsid w:val="00E74012"/>
    <w:rsid w:val="00E81969"/>
    <w:rsid w:val="00E92067"/>
    <w:rsid w:val="00E9487F"/>
    <w:rsid w:val="00E95D56"/>
    <w:rsid w:val="00E972A3"/>
    <w:rsid w:val="00EC32F4"/>
    <w:rsid w:val="00ED3AF1"/>
    <w:rsid w:val="00EF194E"/>
    <w:rsid w:val="00F0111A"/>
    <w:rsid w:val="00F0249F"/>
    <w:rsid w:val="00F03C64"/>
    <w:rsid w:val="00F06EE7"/>
    <w:rsid w:val="00F13488"/>
    <w:rsid w:val="00F21115"/>
    <w:rsid w:val="00F359E1"/>
    <w:rsid w:val="00F41A80"/>
    <w:rsid w:val="00F44BB7"/>
    <w:rsid w:val="00F46F5C"/>
    <w:rsid w:val="00F63FD8"/>
    <w:rsid w:val="00F738A8"/>
    <w:rsid w:val="00F75EBB"/>
    <w:rsid w:val="00F807AA"/>
    <w:rsid w:val="00F816D3"/>
    <w:rsid w:val="00F82C9F"/>
    <w:rsid w:val="00F830D3"/>
    <w:rsid w:val="00F96BD2"/>
    <w:rsid w:val="00FB2E39"/>
    <w:rsid w:val="00FD4007"/>
    <w:rsid w:val="00FE0322"/>
    <w:rsid w:val="00FF0567"/>
    <w:rsid w:val="00FF5D3C"/>
    <w:rsid w:val="35D24B10"/>
    <w:rsid w:val="5383A14B"/>
    <w:rsid w:val="549FFF78"/>
    <w:rsid w:val="70CC8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4B2A"/>
  <w15:chartTrackingRefBased/>
  <w15:docId w15:val="{124F35CF-9521-43E0-9079-B78B4CD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0AC"/>
  </w:style>
  <w:style w:type="paragraph" w:styleId="Heading1">
    <w:name w:val="heading 1"/>
    <w:basedOn w:val="Normal"/>
    <w:next w:val="Normal"/>
    <w:link w:val="Heading1Char"/>
    <w:uiPriority w:val="9"/>
    <w:qFormat/>
    <w:rsid w:val="00B500AC"/>
    <w:pPr>
      <w:keepNext/>
      <w:keepLines/>
      <w:spacing w:before="240" w:after="0"/>
      <w:outlineLvl w:val="0"/>
    </w:pPr>
    <w:rPr>
      <w:rFonts w:ascii="Alright Sans Regular" w:eastAsiaTheme="majorEastAsia" w:hAnsi="Alright Sans Regular" w:cstheme="majorBidi"/>
      <w:b/>
      <w:color w:val="005F6C"/>
      <w:sz w:val="32"/>
      <w:szCs w:val="32"/>
    </w:rPr>
  </w:style>
  <w:style w:type="paragraph" w:styleId="Heading2">
    <w:name w:val="heading 2"/>
    <w:basedOn w:val="Normal"/>
    <w:next w:val="Normal"/>
    <w:link w:val="Heading2Char"/>
    <w:unhideWhenUsed/>
    <w:qFormat/>
    <w:rsid w:val="00691BE6"/>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CC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SGLText List Paragraph,Graphic,List Paragraph1,Resume Title,Citation List,heading 4,Ha,Bullets1,Paragraphe de liste1,Puces,texte de base,Lettre d'introduction,Numbered paragraph 1,References,List_Paragraph,Multilevel para_II,Bullets"/>
    <w:basedOn w:val="Normal"/>
    <w:link w:val="ListParagraphChar"/>
    <w:uiPriority w:val="34"/>
    <w:qFormat/>
    <w:rsid w:val="00FF0567"/>
    <w:pPr>
      <w:ind w:left="720"/>
      <w:contextualSpacing/>
    </w:pPr>
  </w:style>
  <w:style w:type="paragraph" w:styleId="BalloonText">
    <w:name w:val="Balloon Text"/>
    <w:basedOn w:val="Normal"/>
    <w:link w:val="BalloonTextChar"/>
    <w:uiPriority w:val="99"/>
    <w:semiHidden/>
    <w:unhideWhenUsed/>
    <w:rsid w:val="00722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A4"/>
    <w:rPr>
      <w:rFonts w:ascii="Segoe UI" w:hAnsi="Segoe UI" w:cs="Segoe UI"/>
      <w:sz w:val="18"/>
      <w:szCs w:val="18"/>
    </w:rPr>
  </w:style>
  <w:style w:type="character" w:styleId="CommentReference">
    <w:name w:val="annotation reference"/>
    <w:basedOn w:val="DefaultParagraphFont"/>
    <w:uiPriority w:val="99"/>
    <w:semiHidden/>
    <w:unhideWhenUsed/>
    <w:rsid w:val="001A5E2B"/>
    <w:rPr>
      <w:sz w:val="16"/>
      <w:szCs w:val="16"/>
    </w:rPr>
  </w:style>
  <w:style w:type="paragraph" w:styleId="CommentText">
    <w:name w:val="annotation text"/>
    <w:basedOn w:val="Normal"/>
    <w:link w:val="CommentTextChar"/>
    <w:uiPriority w:val="99"/>
    <w:unhideWhenUsed/>
    <w:rsid w:val="001A5E2B"/>
    <w:pPr>
      <w:spacing w:line="240" w:lineRule="auto"/>
    </w:pPr>
    <w:rPr>
      <w:sz w:val="20"/>
      <w:szCs w:val="20"/>
    </w:rPr>
  </w:style>
  <w:style w:type="character" w:customStyle="1" w:styleId="CommentTextChar">
    <w:name w:val="Comment Text Char"/>
    <w:basedOn w:val="DefaultParagraphFont"/>
    <w:link w:val="CommentText"/>
    <w:uiPriority w:val="99"/>
    <w:rsid w:val="001A5E2B"/>
    <w:rPr>
      <w:sz w:val="20"/>
      <w:szCs w:val="20"/>
    </w:rPr>
  </w:style>
  <w:style w:type="paragraph" w:styleId="CommentSubject">
    <w:name w:val="annotation subject"/>
    <w:basedOn w:val="CommentText"/>
    <w:next w:val="CommentText"/>
    <w:link w:val="CommentSubjectChar"/>
    <w:uiPriority w:val="99"/>
    <w:semiHidden/>
    <w:unhideWhenUsed/>
    <w:rsid w:val="001A5E2B"/>
    <w:rPr>
      <w:b/>
      <w:bCs/>
    </w:rPr>
  </w:style>
  <w:style w:type="character" w:customStyle="1" w:styleId="CommentSubjectChar">
    <w:name w:val="Comment Subject Char"/>
    <w:basedOn w:val="CommentTextChar"/>
    <w:link w:val="CommentSubject"/>
    <w:uiPriority w:val="99"/>
    <w:semiHidden/>
    <w:rsid w:val="001A5E2B"/>
    <w:rPr>
      <w:b/>
      <w:bCs/>
      <w:sz w:val="20"/>
      <w:szCs w:val="20"/>
    </w:rPr>
  </w:style>
  <w:style w:type="paragraph" w:styleId="Revision">
    <w:name w:val="Revision"/>
    <w:hidden/>
    <w:uiPriority w:val="99"/>
    <w:semiHidden/>
    <w:rsid w:val="005B3DC6"/>
    <w:pPr>
      <w:spacing w:after="0" w:line="240" w:lineRule="auto"/>
    </w:pPr>
  </w:style>
  <w:style w:type="paragraph" w:styleId="Header">
    <w:name w:val="header"/>
    <w:basedOn w:val="Normal"/>
    <w:link w:val="HeaderChar"/>
    <w:uiPriority w:val="99"/>
    <w:unhideWhenUsed/>
    <w:rsid w:val="00280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92"/>
  </w:style>
  <w:style w:type="paragraph" w:styleId="Footer">
    <w:name w:val="footer"/>
    <w:basedOn w:val="Normal"/>
    <w:link w:val="FooterChar"/>
    <w:uiPriority w:val="99"/>
    <w:unhideWhenUsed/>
    <w:rsid w:val="00280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92"/>
  </w:style>
  <w:style w:type="table" w:styleId="TableGrid">
    <w:name w:val="Table Grid"/>
    <w:basedOn w:val="TableNormal"/>
    <w:rsid w:val="00CE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91BE6"/>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B500AC"/>
    <w:rPr>
      <w:rFonts w:ascii="Alright Sans Regular" w:eastAsiaTheme="majorEastAsia" w:hAnsi="Alright Sans Regular" w:cstheme="majorBidi"/>
      <w:b/>
      <w:color w:val="005F6C"/>
      <w:sz w:val="32"/>
      <w:szCs w:val="32"/>
    </w:rPr>
  </w:style>
  <w:style w:type="paragraph" w:styleId="BodyText">
    <w:name w:val="Body Text"/>
    <w:basedOn w:val="Normal"/>
    <w:link w:val="BodyTextChar"/>
    <w:uiPriority w:val="1"/>
    <w:qFormat/>
    <w:rsid w:val="004D08A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4D08A7"/>
    <w:rPr>
      <w:rFonts w:ascii="Times New Roman" w:eastAsia="Times New Roman" w:hAnsi="Times New Roman" w:cs="Times New Roman"/>
      <w:lang w:bidi="en-US"/>
    </w:rPr>
  </w:style>
  <w:style w:type="character" w:styleId="Hyperlink">
    <w:name w:val="Hyperlink"/>
    <w:basedOn w:val="DefaultParagraphFont"/>
    <w:rsid w:val="00997B33"/>
    <w:rPr>
      <w:color w:val="0000FF"/>
      <w:u w:val="single"/>
    </w:rPr>
  </w:style>
  <w:style w:type="paragraph" w:styleId="NormalWeb">
    <w:name w:val="Normal (Web)"/>
    <w:basedOn w:val="Normal"/>
    <w:unhideWhenUsed/>
    <w:rsid w:val="00997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SGLText List Paragraph Char,Graphic Char,List Paragraph1 Char,Resume Title Char,Citation List Char,heading 4 Char,Ha Char,Bullets1 Char,Paragraphe de liste1 Char,Puces Char,texte de base Char,Lettre d'introduction Char,Bullets Char"/>
    <w:basedOn w:val="DefaultParagraphFont"/>
    <w:link w:val="ListParagraph"/>
    <w:uiPriority w:val="34"/>
    <w:locked/>
    <w:rsid w:val="00D57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544933">
      <w:bodyDiv w:val="1"/>
      <w:marLeft w:val="0"/>
      <w:marRight w:val="0"/>
      <w:marTop w:val="0"/>
      <w:marBottom w:val="0"/>
      <w:divBdr>
        <w:top w:val="none" w:sz="0" w:space="0" w:color="auto"/>
        <w:left w:val="none" w:sz="0" w:space="0" w:color="auto"/>
        <w:bottom w:val="none" w:sz="0" w:space="0" w:color="auto"/>
        <w:right w:val="none" w:sz="0" w:space="0" w:color="auto"/>
      </w:divBdr>
    </w:div>
    <w:div w:id="827327275">
      <w:bodyDiv w:val="1"/>
      <w:marLeft w:val="0"/>
      <w:marRight w:val="0"/>
      <w:marTop w:val="0"/>
      <w:marBottom w:val="0"/>
      <w:divBdr>
        <w:top w:val="none" w:sz="0" w:space="0" w:color="auto"/>
        <w:left w:val="none" w:sz="0" w:space="0" w:color="auto"/>
        <w:bottom w:val="none" w:sz="0" w:space="0" w:color="auto"/>
        <w:right w:val="none" w:sz="0" w:space="0" w:color="auto"/>
      </w:divBdr>
    </w:div>
    <w:div w:id="1593313599">
      <w:bodyDiv w:val="1"/>
      <w:marLeft w:val="0"/>
      <w:marRight w:val="0"/>
      <w:marTop w:val="0"/>
      <w:marBottom w:val="0"/>
      <w:divBdr>
        <w:top w:val="none" w:sz="0" w:space="0" w:color="auto"/>
        <w:left w:val="none" w:sz="0" w:space="0" w:color="auto"/>
        <w:bottom w:val="none" w:sz="0" w:space="0" w:color="auto"/>
        <w:right w:val="none" w:sz="0" w:space="0" w:color="auto"/>
      </w:divBdr>
    </w:div>
    <w:div w:id="19647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lamport@fhi360.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jaishi-neupane@fhi360.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lamport@fhi360.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jaishi-neupane@fhi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E545C7A53A447916242371E21EE05" ma:contentTypeVersion="13" ma:contentTypeDescription="Create a new document." ma:contentTypeScope="" ma:versionID="d7da7ec4609f17c5c216604df4cc80e3">
  <xsd:schema xmlns:xsd="http://www.w3.org/2001/XMLSchema" xmlns:xs="http://www.w3.org/2001/XMLSchema" xmlns:p="http://schemas.microsoft.com/office/2006/metadata/properties" xmlns:ns3="a25613db-5f07-431f-b323-29178f5cef40" xmlns:ns4="7a4c3489-e7cf-49e8-b404-ac69b959f62b" targetNamespace="http://schemas.microsoft.com/office/2006/metadata/properties" ma:root="true" ma:fieldsID="918a54075e646f9d0ef72390e894bc6b" ns3:_="" ns4:_="">
    <xsd:import namespace="a25613db-5f07-431f-b323-29178f5cef40"/>
    <xsd:import namespace="7a4c3489-e7cf-49e8-b404-ac69b959f6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613db-5f07-431f-b323-29178f5ce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c3489-e7cf-49e8-b404-ac69b959f6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172B0-C477-4AFD-B2D1-1BEC42BA6B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6A14E3-C897-4856-896E-A001BABE3F4D}">
  <ds:schemaRefs>
    <ds:schemaRef ds:uri="http://schemas.microsoft.com/sharepoint/v3/contenttype/forms"/>
  </ds:schemaRefs>
</ds:datastoreItem>
</file>

<file path=customXml/itemProps3.xml><?xml version="1.0" encoding="utf-8"?>
<ds:datastoreItem xmlns:ds="http://schemas.openxmlformats.org/officeDocument/2006/customXml" ds:itemID="{7BF50F65-F68D-4DAC-8126-69E0BA9C1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613db-5f07-431f-b323-29178f5cef40"/>
    <ds:schemaRef ds:uri="7a4c3489-e7cf-49e8-b404-ac69b959f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Lamport</dc:creator>
  <cp:keywords/>
  <dc:description/>
  <cp:lastModifiedBy>Lina Constien</cp:lastModifiedBy>
  <cp:revision>47</cp:revision>
  <dcterms:created xsi:type="dcterms:W3CDTF">2020-06-17T16:37:00Z</dcterms:created>
  <dcterms:modified xsi:type="dcterms:W3CDTF">2020-07-08T19:26:00Z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0x010100D7EE545C7A53A447916242371E21EE05</vt:lpwstr>
  </property>
</Properties>
</file>